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</w:rPr>
        <w:t>项</w:t>
      </w:r>
      <w:r>
        <w:rPr>
          <w:b/>
        </w:rPr>
        <w:t>目名称</w:t>
      </w:r>
      <w:r>
        <w:rPr>
          <w:rFonts w:hint="eastAsia"/>
          <w:b/>
        </w:rPr>
        <w:t>：</w:t>
      </w:r>
      <w:r>
        <w:rPr>
          <w:rFonts w:hint="eastAsia"/>
        </w:rPr>
        <w:t>基于</w:t>
      </w:r>
      <w:r>
        <w:t>Sirt 1对NF-kB的调控探讨凉血消风汤治疗银屑病的机制</w:t>
      </w:r>
    </w:p>
    <w:p>
      <w:r>
        <w:rPr>
          <w:rFonts w:hint="eastAsia"/>
          <w:b/>
        </w:rPr>
        <w:t>提名奖项和等级：</w:t>
      </w:r>
      <w:r>
        <w:rPr>
          <w:rFonts w:hint="eastAsia"/>
        </w:rPr>
        <w:t xml:space="preserve">科学技术进步奖 </w:t>
      </w:r>
      <w:r>
        <w:t xml:space="preserve">  </w:t>
      </w:r>
      <w:r>
        <w:rPr>
          <w:rFonts w:hint="eastAsia"/>
        </w:rPr>
        <w:t>二等奖</w:t>
      </w:r>
    </w:p>
    <w:p>
      <w:pPr>
        <w:rPr>
          <w:rFonts w:hint="eastAsia"/>
          <w:lang w:eastAsia="zh-CN"/>
        </w:rPr>
      </w:pPr>
      <w:r>
        <w:rPr>
          <w:rFonts w:hint="eastAsia"/>
          <w:b/>
        </w:rPr>
        <w:t>主要完成单位：</w:t>
      </w:r>
      <w:r>
        <w:rPr>
          <w:rFonts w:hint="eastAsia"/>
        </w:rPr>
        <w:t>天津市中医药研究院附属医院</w:t>
      </w:r>
      <w:r>
        <w:rPr>
          <w:rFonts w:hint="eastAsia"/>
          <w:lang w:eastAsia="zh-CN"/>
        </w:rPr>
        <w:t>，成都大学，天津医科大学第二医院，</w:t>
      </w:r>
      <w:bookmarkStart w:id="0" w:name="_GoBack"/>
      <w:bookmarkEnd w:id="0"/>
      <w:r>
        <w:rPr>
          <w:rFonts w:hint="eastAsia"/>
          <w:lang w:eastAsia="zh-CN"/>
        </w:rPr>
        <w:t>天津中医药大学第一附属医院</w:t>
      </w:r>
    </w:p>
    <w:p>
      <w:r>
        <w:rPr>
          <w:rFonts w:hint="eastAsia"/>
          <w:b/>
        </w:rPr>
        <w:t>主要完成人：</w:t>
      </w:r>
      <w:r>
        <w:rPr>
          <w:rFonts w:hint="eastAsia"/>
        </w:rPr>
        <w:t>王红梅、李煜、邓禹、侯绍伟、张秀君、魏武杰、朱海莲、赵琳娜</w:t>
      </w:r>
    </w:p>
    <w:p>
      <w:r>
        <w:rPr>
          <w:rFonts w:hint="eastAsia"/>
          <w:b/>
        </w:rPr>
        <w:t>提名者：</w:t>
      </w:r>
      <w:r>
        <w:rPr>
          <w:rFonts w:hint="eastAsia"/>
        </w:rPr>
        <w:t>天津市卫生健康委员会</w:t>
      </w:r>
    </w:p>
    <w:p>
      <w:r>
        <w:rPr>
          <w:rFonts w:hint="eastAsia"/>
          <w:b/>
        </w:rPr>
        <w:t>项目简介：</w:t>
      </w:r>
      <w:r>
        <w:rPr>
          <w:rFonts w:hint="eastAsia"/>
        </w:rPr>
        <w:t>本项目属于皮肤病学研究领域。银屑病作为一种慢性炎症性复发性皮肤病，它的发病机制不清楚。我们前期研究发现：</w:t>
      </w:r>
      <w:r>
        <w:t>NF-κB调控银屑病免疫反应，组蛋白乙酰化调控细胞增殖、炎症基因表达，银屑病NF-κB通路激活受组蛋白乙酰化调控。以银屑病PBMC、角质形成细胞为对象，采用临床研究、细胞培养、动物模型，应用Western bolt、ChIP、PCR、流式细胞术等技术，研究HATs/HD ACs表达、H3/H4及NF-κB启动子H3K9、H4k16乙酰化水平，探讨组蛋白乙酰化修饰特点；观察I KKβ、IκBα、NF-κBp65、NF-κBp50表达和</w:t>
      </w:r>
      <w:r>
        <w:rPr>
          <w:rFonts w:hint="eastAsia"/>
        </w:rPr>
        <w:t>细胞凋亡，探讨</w:t>
      </w:r>
      <w:r>
        <w:t>NF-κB信号通路激活状态。运用凉血消风法对血热型银屑病患者、细胞模型、动物模型干预，并且以HATs/HDACs抑制剂干预银屑病细胞模型、动物模型，揭示银屑病组蛋白乙酰化对NF-κB通路影响及其机制，以及中药作用靶点，为银屑病发病机制研究和银屑病防治提供新思路。</w:t>
      </w:r>
    </w:p>
    <w:p>
      <w:pPr>
        <w:rPr>
          <w:b/>
        </w:rPr>
      </w:pPr>
      <w:r>
        <w:rPr>
          <w:rFonts w:hint="eastAsia"/>
          <w:b/>
        </w:rPr>
        <w:t>发现点、发明点、创新点：</w:t>
      </w:r>
    </w:p>
    <w:p>
      <w:r>
        <w:t xml:space="preserve">1 本项目研究从临床应用角度出发，首次通过临床研究、细胞培养、动物模型，应用 PCR、Westren blot、ChIP 等技术，研究蛋白质翻译后乙酰化修饰、 炎症相关信号通路的表达以及二者的关联，从多层次、多角度揭示银屑病表观遗传学调控炎症基因表达的发病机制。 </w:t>
      </w:r>
    </w:p>
    <w:p>
      <w:r>
        <w:t>2 首次应用中药干预，从淋巴细胞、角质形成细胞以及动物模型不同角度</w:t>
      </w:r>
      <w:r>
        <w:rPr>
          <w:rFonts w:hint="eastAsia"/>
        </w:rPr>
        <w:t>，</w:t>
      </w:r>
      <w:r>
        <w:t xml:space="preserve">研究 NF-κB 信号通路、转录因子、组蛋白受蛋白质翻译后乙酰化修饰的机制，阐明中药治疗银屑病的机制。 </w:t>
      </w:r>
    </w:p>
    <w:p>
      <w:r>
        <w:t>3 通过本次研究</w:t>
      </w:r>
      <w:r>
        <w:rPr>
          <w:rFonts w:hint="eastAsia"/>
        </w:rPr>
        <w:t>，</w:t>
      </w:r>
      <w:r>
        <w:t>有助于进一步剖析炎症相关疾病发病的分子机制</w:t>
      </w:r>
      <w:r>
        <w:rPr>
          <w:rFonts w:hint="eastAsia"/>
        </w:rPr>
        <w:t>，</w:t>
      </w:r>
      <w:r>
        <w:t>解释炎症干预的新靶点，为中医药治疗炎症性皮肤病通过新途径。</w:t>
      </w:r>
    </w:p>
    <w:p>
      <w:pPr>
        <w:rPr>
          <w:b/>
        </w:rPr>
      </w:pPr>
      <w:r>
        <w:rPr>
          <w:rFonts w:hint="eastAsia"/>
          <w:b/>
        </w:rPr>
        <w:t>主要技术支撑材料：</w:t>
      </w:r>
    </w:p>
    <w:p>
      <w:r>
        <w:t xml:space="preserve">1.Quantitative Analysis of the Global Proteome in Peripheral Blood Mononuclear Cells from Patients with New-Onset Psoriasis Proteomics 2018. </w:t>
      </w:r>
    </w:p>
    <w:p>
      <w:r>
        <w:t xml:space="preserve">2.边天羽治疗银屑病经验撷菁 辽宁中医杂志 2018. </w:t>
      </w:r>
    </w:p>
    <w:p>
      <w:r>
        <w:t>3.凉血消风汤对血热型银屑病患者外周血中去乙酰化酶SIRT3、SIRT5表达的影响 中国皮肤性病学杂志 2019.</w:t>
      </w:r>
    </w:p>
    <w:p>
      <w:r>
        <w:t xml:space="preserve">4.PGC-1α在寻常型血热型银屑病中的调节机制 辽宁中医杂志 2019. </w:t>
      </w:r>
    </w:p>
    <w:p>
      <w:r>
        <w:t>5.凉血消风汤对HaCaT细胞NF-κB信号通路表达的影响 中国皮肤性病学杂志 2019.</w:t>
      </w:r>
    </w:p>
    <w:p>
      <w:r>
        <w:t>6.Quantitative analysis of differentially expressed proteins in psoriasis vulgaris using tandem mass tags and parallel reaction monitoring 2020.</w:t>
      </w:r>
    </w:p>
    <w:p>
      <w:r>
        <w:t>7.Khasianine ameliorates psoriasis-like skin inflammation and represses TNF-α/NF-κB axis mediated transactivation of IL-17A and IL-33 in keratinocytes Journal of Ethnopharmacology 2022.</w:t>
      </w:r>
    </w:p>
    <w:p>
      <w:pPr>
        <w:rPr>
          <w:rFonts w:hint="eastAsia"/>
        </w:rPr>
      </w:pPr>
      <w:r>
        <w:t>8.The Immunoregulatory Effects of Traditional Chinese Medicine on Psoriasis via its Action on Interleukin: Advances and Considerations The American Journal of Chinese Medicine 2018.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yODhjNGVmYTViY2UwMDE2OTQzZjFiNzM4NDJhNjIifQ=="/>
  </w:docVars>
  <w:rsids>
    <w:rsidRoot w:val="00C967BB"/>
    <w:rsid w:val="001C1E22"/>
    <w:rsid w:val="002418B5"/>
    <w:rsid w:val="002F0025"/>
    <w:rsid w:val="00477314"/>
    <w:rsid w:val="007913D5"/>
    <w:rsid w:val="00A1696E"/>
    <w:rsid w:val="00C967BB"/>
    <w:rsid w:val="2C66654F"/>
    <w:rsid w:val="5F0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1552</Characters>
  <Lines>11</Lines>
  <Paragraphs>3</Paragraphs>
  <TotalTime>13</TotalTime>
  <ScaleCrop>false</ScaleCrop>
  <LinksUpToDate>false</LinksUpToDate>
  <CharactersWithSpaces>1658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2022-08-08T08:27:00Z</dcterms:created>
  <dc:creator>Administrator</dc:creator>
  <cp:lastModifiedBy>萧遥</cp:lastModifiedBy>
  <dcterms:modified xsi:type="dcterms:W3CDTF">2022-08-18T01:52:58Z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FFA6E6545A1043A6A261A2DE8EDA2C85</vt:lpwstr>
  </property>
</Properties>
</file>