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天津医科大学第二医院临时活动板房租赁项目调研</w:t>
      </w:r>
    </w:p>
    <w:p>
      <w:pPr>
        <w:jc w:val="center"/>
        <w:rPr>
          <w:rFonts w:hint="eastAsia"/>
          <w:lang w:val="en-US" w:eastAsia="zh-CN"/>
        </w:rPr>
      </w:pPr>
      <w:r>
        <w:rPr>
          <w:rFonts w:hint="eastAsia"/>
          <w:b/>
          <w:bCs/>
          <w:sz w:val="32"/>
          <w:szCs w:val="40"/>
          <w:lang w:val="en-US" w:eastAsia="zh-CN"/>
        </w:rPr>
        <w:t>项目需求响应表</w:t>
      </w:r>
    </w:p>
    <w:p>
      <w:pPr>
        <w:ind w:firstLine="560" w:firstLineChars="20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因工作需要，需在医院院内A座楼东侧设临时活动板房，用于部分人员临时办公及物资暂时存放。</w:t>
      </w:r>
    </w:p>
    <w:p>
      <w:pPr>
        <w:ind w:firstLine="560" w:firstLineChars="20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现场位置照片如下图，红色框线内区域。</w:t>
      </w:r>
    </w:p>
    <w:p>
      <w:pPr>
        <w:jc w:val="left"/>
        <w:rPr>
          <w:rFonts w:hint="default"/>
          <w:lang w:val="en-US" w:eastAsia="zh-CN"/>
        </w:rPr>
      </w:pPr>
      <w:r>
        <w:rPr>
          <w:rFonts w:hint="default"/>
          <w:lang w:val="en-US" w:eastAsia="zh-CN"/>
        </w:rPr>
        <w:drawing>
          <wp:inline distT="0" distB="0" distL="114300" distR="114300">
            <wp:extent cx="5579110" cy="3138170"/>
            <wp:effectExtent l="0" t="0" r="2540" b="5080"/>
            <wp:docPr id="1" name="图片 1" descr="微信图片_2023091909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9090658"/>
                    <pic:cNvPicPr>
                      <a:picLocks noChangeAspect="1"/>
                    </pic:cNvPicPr>
                  </pic:nvPicPr>
                  <pic:blipFill>
                    <a:blip r:embed="rId5"/>
                    <a:stretch>
                      <a:fillRect/>
                    </a:stretch>
                  </pic:blipFill>
                  <pic:spPr>
                    <a:xfrm>
                      <a:off x="0" y="0"/>
                      <a:ext cx="5579110" cy="3138170"/>
                    </a:xfrm>
                    <a:prstGeom prst="rect">
                      <a:avLst/>
                    </a:prstGeom>
                  </pic:spPr>
                </pic:pic>
              </a:graphicData>
            </a:graphic>
          </wp:inline>
        </w:drawing>
      </w:r>
    </w:p>
    <w:p>
      <w:pPr>
        <w:ind w:firstLine="560" w:firstLineChars="200"/>
        <w:jc w:val="center"/>
      </w:pPr>
      <w:r>
        <w:rPr>
          <w:rFonts w:hint="eastAsia" w:asciiTheme="minorEastAsia" w:hAnsiTheme="minorEastAsia" w:eastAsiaTheme="minorEastAsia" w:cstheme="minorEastAsia"/>
          <w:sz w:val="28"/>
          <w:szCs w:val="36"/>
          <w:lang w:val="en-US" w:eastAsia="zh-CN"/>
        </w:rPr>
        <w:t>医院根据使用需求，已经设计相应活动板房，如下图。</w:t>
      </w:r>
      <w:r>
        <w:drawing>
          <wp:inline distT="0" distB="0" distL="114300" distR="114300">
            <wp:extent cx="4446905" cy="2910205"/>
            <wp:effectExtent l="0" t="0" r="1079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446905" cy="2910205"/>
                    </a:xfrm>
                    <a:prstGeom prst="rect">
                      <a:avLst/>
                    </a:prstGeom>
                    <a:noFill/>
                    <a:ln>
                      <a:noFill/>
                    </a:ln>
                  </pic:spPr>
                </pic:pic>
              </a:graphicData>
            </a:graphic>
          </wp:inline>
        </w:drawing>
      </w:r>
    </w:p>
    <w:p>
      <w:pPr>
        <w:jc w:val="both"/>
      </w:pPr>
      <w:r>
        <w:drawing>
          <wp:inline distT="0" distB="0" distL="114300" distR="114300">
            <wp:extent cx="2019300" cy="1979930"/>
            <wp:effectExtent l="0" t="0" r="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019300" cy="1979930"/>
                    </a:xfrm>
                    <a:prstGeom prst="rect">
                      <a:avLst/>
                    </a:prstGeom>
                    <a:noFill/>
                    <a:ln>
                      <a:noFill/>
                    </a:ln>
                  </pic:spPr>
                </pic:pic>
              </a:graphicData>
            </a:graphic>
          </wp:inline>
        </w:drawing>
      </w:r>
      <w:r>
        <w:drawing>
          <wp:inline distT="0" distB="0" distL="114300" distR="114300">
            <wp:extent cx="3502025" cy="1979930"/>
            <wp:effectExtent l="0" t="0" r="317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502025" cy="1979930"/>
                    </a:xfrm>
                    <a:prstGeom prst="rect">
                      <a:avLst/>
                    </a:prstGeom>
                    <a:noFill/>
                    <a:ln>
                      <a:noFill/>
                    </a:ln>
                  </pic:spPr>
                </pic:pic>
              </a:graphicData>
            </a:graphic>
          </wp:inline>
        </w:drawing>
      </w:r>
    </w:p>
    <w:p>
      <w:pPr>
        <w:jc w:val="both"/>
      </w:pPr>
    </w:p>
    <w:p>
      <w:pPr>
        <w:jc w:val="both"/>
      </w:pPr>
    </w:p>
    <w:p>
      <w:pPr>
        <w:ind w:firstLine="560" w:firstLineChars="20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请参加市场调研供应商根据以上基本情况，填写下面内容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center"/>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问题</w:t>
            </w:r>
          </w:p>
        </w:tc>
        <w:tc>
          <w:tcPr>
            <w:tcW w:w="2694" w:type="dxa"/>
          </w:tcPr>
          <w:p>
            <w:pPr>
              <w:jc w:val="center"/>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1.可否提供如上图所示的活动箱式板房供医院租赁，填写“是”或“否”</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2.可供租赁的活动箱式板房是否为全新，填写“是”或“否”</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3.可供租赁的活动箱式板房内部基础设施是否齐全，包括门、窗、楼梯、灯、插座等，填写“是”或“否”</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numPr>
                <w:ilvl w:val="0"/>
                <w:numId w:val="0"/>
              </w:num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4.可供租赁的活动箱式板房是否具备落地安装外接电源后直接投入使用，填写“是”或“否”</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5.现医院场地平整，安装如上图的活动箱式板房的工期，请考虑医院院区内白天工作时间无法进出大型车辆。请填写天数。</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jc w:val="left"/>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6.医院若租赁贵供应商如上图的箱式板房，仅支付租赁费用，医院提供外接电源，不支付且也不负责初期安装及后期拆除等费用及事宜。是否认可，填写“是”或“否”</w:t>
            </w: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310" w:type="dxa"/>
            <w:vMerge w:val="restart"/>
          </w:tcPr>
          <w:p>
            <w:pPr>
              <w:jc w:val="left"/>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7.请贵供应商对医院租赁如上图活动箱式板房进行报价（院方将承诺保密），请分不同租赁期</w:t>
            </w:r>
            <w:bookmarkStart w:id="0" w:name="_GoBack"/>
            <w:bookmarkEnd w:id="0"/>
            <w:r>
              <w:rPr>
                <w:rFonts w:hint="eastAsia" w:asciiTheme="minorEastAsia" w:hAnsiTheme="minorEastAsia" w:cstheme="minorEastAsia"/>
                <w:sz w:val="28"/>
                <w:szCs w:val="36"/>
                <w:vertAlign w:val="baseline"/>
                <w:lang w:val="en-US" w:eastAsia="zh-CN"/>
              </w:rPr>
              <w:t>报价。分别为租赁期半年、一年、二年，报价单元为每月，单位为人民币元。</w:t>
            </w:r>
          </w:p>
        </w:tc>
        <w:tc>
          <w:tcPr>
            <w:tcW w:w="2694"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租半年，每月*元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310" w:type="dxa"/>
            <w:vMerge w:val="continue"/>
          </w:tcPr>
          <w:p>
            <w:pPr>
              <w:jc w:val="left"/>
            </w:pPr>
          </w:p>
        </w:tc>
        <w:tc>
          <w:tcPr>
            <w:tcW w:w="2694" w:type="dxa"/>
          </w:tcPr>
          <w:p>
            <w:pPr>
              <w:jc w:val="left"/>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租一年，每月*元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310" w:type="dxa"/>
            <w:vMerge w:val="continue"/>
          </w:tcPr>
          <w:p>
            <w:pPr>
              <w:jc w:val="left"/>
              <w:rPr>
                <w:rFonts w:hint="eastAsia" w:asciiTheme="minorEastAsia" w:hAnsiTheme="minorEastAsia" w:eastAsiaTheme="minorEastAsia" w:cstheme="minorEastAsia"/>
                <w:sz w:val="28"/>
                <w:szCs w:val="36"/>
                <w:vertAlign w:val="baseline"/>
                <w:lang w:val="en-US" w:eastAsia="zh-CN"/>
              </w:rPr>
            </w:pPr>
          </w:p>
        </w:tc>
        <w:tc>
          <w:tcPr>
            <w:tcW w:w="2694" w:type="dxa"/>
          </w:tcPr>
          <w:p>
            <w:pPr>
              <w:jc w:val="left"/>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租二年，每月*元</w:t>
            </w:r>
          </w:p>
        </w:tc>
      </w:tr>
    </w:tbl>
    <w:p>
      <w:pPr>
        <w:ind w:firstLine="560" w:firstLineChars="200"/>
        <w:jc w:val="left"/>
        <w:rPr>
          <w:rFonts w:hint="eastAsia" w:asciiTheme="minorEastAsia" w:hAnsiTheme="minorEastAsia" w:eastAsiaTheme="minorEastAsia" w:cstheme="minorEastAsia"/>
          <w:sz w:val="28"/>
          <w:szCs w:val="36"/>
          <w:lang w:val="en-US" w:eastAsia="zh-CN"/>
        </w:rPr>
      </w:pPr>
    </w:p>
    <w:p>
      <w:pPr>
        <w:jc w:val="both"/>
        <w:rPr>
          <w:rFonts w:hint="default"/>
          <w:lang w:val="en-US" w:eastAsia="zh-CN"/>
        </w:rPr>
      </w:pPr>
    </w:p>
    <w:sectPr>
      <w:footerReference r:id="rId3" w:type="default"/>
      <w:pgSz w:w="11906" w:h="16838"/>
      <w:pgMar w:top="2098" w:right="1559" w:bottom="1300" w:left="155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jM1NTRiZDgzNmMwYjkxMmEzYjYyNGY5N2E4MDMifQ=="/>
  </w:docVars>
  <w:rsids>
    <w:rsidRoot w:val="16630F5F"/>
    <w:rsid w:val="16630F5F"/>
    <w:rsid w:val="22946744"/>
    <w:rsid w:val="46EB5A91"/>
    <w:rsid w:val="489E2D6C"/>
    <w:rsid w:val="53283F2A"/>
    <w:rsid w:val="7C45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2023-09-18T03:19:00Z</dcterms:created>
  <dc:creator>张青昊</dc:creator>
  <cp:lastModifiedBy>张青昊</cp:lastModifiedBy>
  <dcterms:modified xsi:type="dcterms:W3CDTF">2023-09-19T01:45:19Z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EB4A8546C0154D9288810A8AD6982BF9_11</vt:lpwstr>
  </property>
</Properties>
</file>