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4"/>
        </w:rPr>
      </w:pPr>
      <w:bookmarkStart w:id="0" w:name="_GoBack"/>
      <w:bookmarkEnd w:id="0"/>
    </w:p>
    <w:p>
      <w:pPr>
        <w:rPr>
          <w:sz w:val="24"/>
        </w:rPr>
      </w:pPr>
      <w:r>
        <w:rPr>
          <w:rFonts w:hint="eastAsia"/>
          <w:sz w:val="24"/>
        </w:rPr>
        <w:t>附件</w:t>
      </w:r>
      <w:r>
        <w:rPr>
          <w:sz w:val="24"/>
        </w:rPr>
        <w:t>1:</w:t>
      </w:r>
      <w:r>
        <w:rPr>
          <w:rFonts w:hint="eastAsia"/>
          <w:sz w:val="24"/>
        </w:rPr>
        <w:t>需求信息</w:t>
      </w:r>
    </w:p>
    <w:p>
      <w:pPr>
        <w:pStyle w:val="2"/>
        <w:spacing w:before="0" w:after="0" w:line="360" w:lineRule="auto"/>
        <w:jc w:val="left"/>
        <w:rPr>
          <w:rFonts w:ascii="宋体" w:hAnsi="宋体"/>
          <w:sz w:val="21"/>
          <w:szCs w:val="21"/>
          <w:lang w:eastAsia="zh-CN"/>
        </w:rPr>
      </w:pPr>
      <w:r>
        <w:rPr>
          <w:rFonts w:hint="eastAsia" w:ascii="宋体" w:hAnsi="宋体"/>
          <w:sz w:val="21"/>
          <w:szCs w:val="21"/>
          <w:lang w:eastAsia="zh-CN"/>
        </w:rPr>
        <w:t>一、项目范围</w:t>
      </w:r>
      <w:r>
        <w:rPr>
          <w:rFonts w:hint="eastAsia" w:ascii="宋体" w:hAnsi="宋体"/>
          <w:sz w:val="21"/>
          <w:szCs w:val="21"/>
          <w:lang w:eastAsia="zh-CN"/>
        </w:rPr>
        <w:tab/>
      </w:r>
    </w:p>
    <w:p>
      <w:pPr>
        <w:pStyle w:val="8"/>
        <w:spacing w:after="0"/>
        <w:ind w:firstLine="420"/>
        <w:jc w:val="left"/>
        <w:rPr>
          <w:rFonts w:ascii="宋体" w:hAnsi="宋体"/>
          <w:sz w:val="21"/>
          <w:szCs w:val="21"/>
        </w:rPr>
      </w:pPr>
      <w:r>
        <w:rPr>
          <w:rFonts w:hint="eastAsia" w:ascii="宋体" w:hAnsi="宋体"/>
          <w:sz w:val="21"/>
          <w:szCs w:val="21"/>
        </w:rPr>
        <w:t>天津医科大学第二医院HIS运维项目的服务包括：医院HIS相关系统日常运维及项目管理工作</w:t>
      </w:r>
      <w:r>
        <w:rPr>
          <w:rFonts w:ascii="宋体" w:hAnsi="宋体"/>
          <w:sz w:val="21"/>
          <w:szCs w:val="21"/>
        </w:rPr>
        <w:t>等。具体为：</w:t>
      </w:r>
    </w:p>
    <w:p>
      <w:pPr>
        <w:pStyle w:val="8"/>
        <w:spacing w:after="0"/>
        <w:ind w:firstLine="420"/>
        <w:jc w:val="left"/>
        <w:rPr>
          <w:rFonts w:ascii="宋体" w:hAnsi="宋体"/>
          <w:sz w:val="21"/>
          <w:szCs w:val="21"/>
        </w:rPr>
      </w:pPr>
      <w:r>
        <w:rPr>
          <w:rFonts w:hint="eastAsia" w:ascii="宋体" w:hAnsi="宋体"/>
          <w:sz w:val="21"/>
          <w:szCs w:val="21"/>
        </w:rPr>
        <w:t>天津医科大学第二医院已上线的HIS临床系统日常运维工作，包括：</w:t>
      </w:r>
    </w:p>
    <w:p>
      <w:pPr>
        <w:numPr>
          <w:ilvl w:val="0"/>
          <w:numId w:val="1"/>
        </w:numPr>
        <w:autoSpaceDE w:val="0"/>
        <w:autoSpaceDN w:val="0"/>
        <w:adjustRightInd w:val="0"/>
        <w:spacing w:line="360" w:lineRule="auto"/>
        <w:ind w:left="902" w:hanging="362"/>
        <w:jc w:val="left"/>
        <w:rPr>
          <w:rFonts w:ascii="宋体" w:hAnsi="宋体"/>
          <w:szCs w:val="21"/>
          <w:lang w:val="zh-CN"/>
        </w:rPr>
      </w:pPr>
      <w:r>
        <w:rPr>
          <w:rFonts w:hint="eastAsia" w:ascii="宋体" w:hAnsi="宋体"/>
          <w:szCs w:val="21"/>
          <w:lang w:val="zh-CN"/>
        </w:rPr>
        <w:t>H</w:t>
      </w:r>
      <w:r>
        <w:rPr>
          <w:rFonts w:ascii="宋体" w:hAnsi="宋体"/>
          <w:szCs w:val="21"/>
          <w:lang w:val="zh-CN"/>
        </w:rPr>
        <w:t>IS系统:</w:t>
      </w:r>
      <w:r>
        <w:rPr>
          <w:rFonts w:ascii="宋体" w:hAnsi="宋体" w:cs="宋体"/>
          <w:szCs w:val="21"/>
        </w:rPr>
        <w:t>门急诊挂号、门诊医生站、门急诊收费、门诊医保实时结算、</w:t>
      </w:r>
      <w:r>
        <w:rPr>
          <w:rFonts w:hint="eastAsia" w:ascii="宋体" w:hAnsi="宋体" w:cs="宋体"/>
          <w:szCs w:val="21"/>
        </w:rPr>
        <w:t>；</w:t>
      </w:r>
      <w:r>
        <w:rPr>
          <w:rFonts w:ascii="宋体" w:hAnsi="宋体" w:cs="宋体"/>
          <w:szCs w:val="21"/>
        </w:rPr>
        <w:t>住院入出转登记（</w:t>
      </w:r>
      <w:r>
        <w:rPr>
          <w:rFonts w:ascii="宋体" w:hAnsi="宋体"/>
          <w:szCs w:val="21"/>
        </w:rPr>
        <w:t>ADT</w:t>
      </w:r>
      <w:r>
        <w:rPr>
          <w:rFonts w:ascii="宋体" w:hAnsi="宋体" w:cs="宋体"/>
          <w:szCs w:val="21"/>
        </w:rPr>
        <w:t>）、病房护士工作站、病房医生工作站、临床路径、住院医保结算；门诊药房、住院药房；通用医技系统</w:t>
      </w:r>
      <w:r>
        <w:rPr>
          <w:rFonts w:hint="eastAsia" w:ascii="宋体" w:hAnsi="宋体" w:cs="宋体"/>
          <w:szCs w:val="21"/>
        </w:rPr>
        <w:t>等</w:t>
      </w:r>
      <w:r>
        <w:rPr>
          <w:rFonts w:ascii="宋体" w:hAnsi="宋体" w:cs="宋体"/>
          <w:szCs w:val="21"/>
        </w:rPr>
        <w:t>。</w:t>
      </w:r>
    </w:p>
    <w:p>
      <w:pPr>
        <w:numPr>
          <w:ilvl w:val="0"/>
          <w:numId w:val="1"/>
        </w:numPr>
        <w:autoSpaceDE w:val="0"/>
        <w:autoSpaceDN w:val="0"/>
        <w:adjustRightInd w:val="0"/>
        <w:spacing w:line="360" w:lineRule="auto"/>
        <w:ind w:left="902" w:hanging="362"/>
        <w:jc w:val="left"/>
        <w:rPr>
          <w:rFonts w:ascii="宋体" w:hAnsi="宋体"/>
          <w:szCs w:val="21"/>
          <w:lang w:val="zh-CN"/>
        </w:rPr>
      </w:pPr>
      <w:r>
        <w:rPr>
          <w:rFonts w:hint="eastAsia" w:ascii="宋体" w:hAnsi="宋体"/>
          <w:szCs w:val="21"/>
          <w:lang w:val="zh-CN"/>
        </w:rPr>
        <w:t>相关接口：</w:t>
      </w:r>
      <w:r>
        <w:rPr>
          <w:rFonts w:ascii="宋体" w:hAnsi="宋体" w:cs="宋体"/>
          <w:szCs w:val="21"/>
        </w:rPr>
        <w:t>自助机挂号</w:t>
      </w:r>
      <w:r>
        <w:rPr>
          <w:rFonts w:hint="eastAsia" w:ascii="宋体" w:hAnsi="宋体" w:cs="宋体"/>
          <w:szCs w:val="21"/>
        </w:rPr>
        <w:t>缴费接口、放射接口等</w:t>
      </w:r>
    </w:p>
    <w:p>
      <w:pPr>
        <w:pStyle w:val="2"/>
        <w:spacing w:before="0" w:after="0" w:line="360" w:lineRule="auto"/>
        <w:jc w:val="left"/>
        <w:rPr>
          <w:rFonts w:ascii="宋体" w:hAnsi="宋体"/>
          <w:sz w:val="21"/>
          <w:szCs w:val="21"/>
          <w:lang w:eastAsia="zh-CN"/>
        </w:rPr>
      </w:pPr>
      <w:r>
        <w:rPr>
          <w:rFonts w:hint="eastAsia" w:ascii="宋体" w:hAnsi="宋体"/>
          <w:sz w:val="21"/>
          <w:szCs w:val="21"/>
          <w:lang w:eastAsia="zh-CN"/>
        </w:rPr>
        <w:t>二、维护期与维护内容</w:t>
      </w:r>
    </w:p>
    <w:p>
      <w:pPr>
        <w:pStyle w:val="2"/>
        <w:spacing w:before="0" w:after="0" w:line="360" w:lineRule="auto"/>
        <w:jc w:val="left"/>
        <w:rPr>
          <w:rFonts w:ascii="宋体" w:hAnsi="宋体"/>
          <w:sz w:val="21"/>
          <w:szCs w:val="21"/>
          <w:lang w:eastAsia="zh-CN"/>
        </w:rPr>
      </w:pPr>
      <w:r>
        <w:rPr>
          <w:rFonts w:hint="eastAsia" w:ascii="宋体" w:hAnsi="宋体"/>
          <w:sz w:val="21"/>
          <w:szCs w:val="21"/>
          <w:lang w:eastAsia="zh-CN"/>
        </w:rPr>
        <w:t>2.1维护期</w:t>
      </w:r>
    </w:p>
    <w:p>
      <w:pPr>
        <w:spacing w:line="360" w:lineRule="auto"/>
        <w:ind w:firstLine="420" w:firstLineChars="200"/>
        <w:jc w:val="left"/>
        <w:rPr>
          <w:rFonts w:ascii="宋体" w:hAnsi="宋体"/>
          <w:szCs w:val="21"/>
        </w:rPr>
      </w:pPr>
      <w:r>
        <w:rPr>
          <w:rFonts w:hint="eastAsia" w:ascii="宋体" w:hAnsi="宋体"/>
          <w:szCs w:val="21"/>
        </w:rPr>
        <w:t>服务周期：一年</w:t>
      </w:r>
      <w:r>
        <w:rPr>
          <w:rFonts w:ascii="宋体" w:hAnsi="宋体"/>
          <w:szCs w:val="21"/>
        </w:rPr>
        <w:t xml:space="preserve"> </w:t>
      </w:r>
    </w:p>
    <w:p>
      <w:pPr>
        <w:pStyle w:val="2"/>
        <w:spacing w:before="0" w:after="0" w:line="360" w:lineRule="auto"/>
        <w:jc w:val="left"/>
        <w:rPr>
          <w:rFonts w:ascii="宋体" w:hAnsi="宋体"/>
          <w:sz w:val="21"/>
          <w:szCs w:val="21"/>
          <w:lang w:eastAsia="zh-CN"/>
        </w:rPr>
      </w:pPr>
      <w:r>
        <w:rPr>
          <w:rFonts w:hint="eastAsia" w:ascii="宋体" w:hAnsi="宋体"/>
          <w:sz w:val="21"/>
          <w:szCs w:val="21"/>
          <w:lang w:eastAsia="zh-CN"/>
        </w:rPr>
        <w:t>2.2维护内容</w:t>
      </w:r>
    </w:p>
    <w:p>
      <w:pPr>
        <w:pStyle w:val="11"/>
        <w:numPr>
          <w:ilvl w:val="0"/>
          <w:numId w:val="2"/>
        </w:numPr>
        <w:spacing w:line="360" w:lineRule="auto"/>
        <w:rPr>
          <w:rFonts w:ascii="宋体" w:hAnsi="宋体"/>
          <w:sz w:val="21"/>
          <w:szCs w:val="21"/>
        </w:rPr>
      </w:pPr>
      <w:r>
        <w:rPr>
          <w:rFonts w:hint="eastAsia" w:ascii="宋体" w:hAnsi="宋体"/>
          <w:sz w:val="21"/>
          <w:szCs w:val="21"/>
        </w:rPr>
        <w:t>查找并解决用户提出的问题；</w:t>
      </w:r>
    </w:p>
    <w:p>
      <w:pPr>
        <w:pStyle w:val="11"/>
        <w:numPr>
          <w:ilvl w:val="0"/>
          <w:numId w:val="2"/>
        </w:numPr>
        <w:spacing w:line="360" w:lineRule="auto"/>
        <w:rPr>
          <w:rFonts w:ascii="宋体" w:hAnsi="宋体"/>
          <w:sz w:val="21"/>
          <w:szCs w:val="21"/>
        </w:rPr>
      </w:pPr>
      <w:r>
        <w:rPr>
          <w:rFonts w:hint="eastAsia" w:ascii="宋体" w:hAnsi="宋体"/>
          <w:sz w:val="21"/>
          <w:szCs w:val="21"/>
        </w:rPr>
        <w:t>程序升级、上线的现场支持；</w:t>
      </w:r>
    </w:p>
    <w:p>
      <w:pPr>
        <w:pStyle w:val="11"/>
        <w:numPr>
          <w:ilvl w:val="0"/>
          <w:numId w:val="2"/>
        </w:numPr>
        <w:spacing w:line="360" w:lineRule="auto"/>
        <w:rPr>
          <w:rFonts w:ascii="宋体" w:hAnsi="宋体"/>
          <w:sz w:val="21"/>
          <w:szCs w:val="21"/>
        </w:rPr>
      </w:pPr>
      <w:r>
        <w:rPr>
          <w:rFonts w:hint="eastAsia" w:ascii="宋体" w:hAnsi="宋体"/>
          <w:sz w:val="21"/>
          <w:szCs w:val="21"/>
        </w:rPr>
        <w:t>数据处理与统计；</w:t>
      </w:r>
    </w:p>
    <w:p>
      <w:pPr>
        <w:pStyle w:val="8"/>
        <w:numPr>
          <w:ilvl w:val="0"/>
          <w:numId w:val="2"/>
        </w:numPr>
        <w:spacing w:after="0"/>
        <w:ind w:firstLineChars="0"/>
        <w:jc w:val="left"/>
        <w:rPr>
          <w:rFonts w:ascii="宋体" w:hAnsi="宋体" w:cs="Arial"/>
          <w:sz w:val="21"/>
          <w:szCs w:val="21"/>
        </w:rPr>
      </w:pPr>
      <w:r>
        <w:rPr>
          <w:rFonts w:hint="eastAsia" w:ascii="宋体" w:hAnsi="宋体"/>
          <w:sz w:val="21"/>
          <w:szCs w:val="21"/>
        </w:rPr>
        <w:t>程序安装、配置，及用户培训；</w:t>
      </w:r>
    </w:p>
    <w:p>
      <w:pPr>
        <w:pStyle w:val="8"/>
        <w:numPr>
          <w:ilvl w:val="0"/>
          <w:numId w:val="2"/>
        </w:numPr>
        <w:spacing w:after="0"/>
        <w:ind w:firstLineChars="0"/>
        <w:jc w:val="left"/>
        <w:rPr>
          <w:rFonts w:ascii="宋体" w:hAnsi="宋体" w:cs="Arial"/>
          <w:sz w:val="21"/>
          <w:szCs w:val="21"/>
        </w:rPr>
      </w:pPr>
      <w:r>
        <w:rPr>
          <w:rFonts w:hint="eastAsia" w:ascii="宋体" w:hAnsi="宋体" w:cs="Arial"/>
          <w:sz w:val="21"/>
          <w:szCs w:val="21"/>
        </w:rPr>
        <w:t>解决程序</w:t>
      </w:r>
      <w:r>
        <w:rPr>
          <w:rFonts w:ascii="宋体" w:hAnsi="宋体" w:cs="Arial"/>
          <w:sz w:val="21"/>
          <w:szCs w:val="21"/>
        </w:rPr>
        <w:t>Bug</w:t>
      </w:r>
      <w:r>
        <w:rPr>
          <w:rFonts w:hint="eastAsia" w:ascii="宋体" w:hAnsi="宋体" w:cs="Arial"/>
          <w:sz w:val="21"/>
          <w:szCs w:val="21"/>
        </w:rPr>
        <w:t>；</w:t>
      </w:r>
    </w:p>
    <w:p>
      <w:pPr>
        <w:pStyle w:val="11"/>
        <w:numPr>
          <w:ilvl w:val="0"/>
          <w:numId w:val="2"/>
        </w:numPr>
        <w:spacing w:line="360" w:lineRule="auto"/>
        <w:rPr>
          <w:rFonts w:ascii="宋体" w:hAnsi="宋体"/>
          <w:sz w:val="21"/>
          <w:szCs w:val="21"/>
        </w:rPr>
      </w:pPr>
      <w:r>
        <w:rPr>
          <w:rFonts w:hint="eastAsia" w:ascii="宋体" w:hAnsi="宋体"/>
          <w:sz w:val="21"/>
          <w:szCs w:val="21"/>
        </w:rPr>
        <w:t>应用系统运行环境、性能、作业执行情况监测；</w:t>
      </w:r>
    </w:p>
    <w:p>
      <w:pPr>
        <w:pStyle w:val="8"/>
        <w:numPr>
          <w:ilvl w:val="0"/>
          <w:numId w:val="2"/>
        </w:numPr>
        <w:spacing w:after="0"/>
        <w:ind w:firstLineChars="0"/>
        <w:jc w:val="left"/>
        <w:rPr>
          <w:rFonts w:ascii="宋体" w:hAnsi="宋体" w:cs="Arial"/>
          <w:sz w:val="21"/>
          <w:szCs w:val="21"/>
        </w:rPr>
      </w:pPr>
      <w:r>
        <w:rPr>
          <w:rFonts w:ascii="宋体" w:hAnsi="宋体" w:cs="Arial"/>
          <w:sz w:val="21"/>
          <w:szCs w:val="21"/>
        </w:rPr>
        <w:t>重要时间</w:t>
      </w:r>
      <w:r>
        <w:rPr>
          <w:rFonts w:hint="eastAsia" w:ascii="宋体" w:hAnsi="宋体" w:cs="Arial"/>
          <w:sz w:val="21"/>
          <w:szCs w:val="21"/>
        </w:rPr>
        <w:t>或重要事件的</w:t>
      </w:r>
      <w:r>
        <w:rPr>
          <w:rFonts w:ascii="宋体" w:hAnsi="宋体" w:cs="Arial"/>
          <w:sz w:val="21"/>
          <w:szCs w:val="21"/>
        </w:rPr>
        <w:t>技术支持</w:t>
      </w:r>
      <w:r>
        <w:rPr>
          <w:rFonts w:hint="eastAsia" w:ascii="宋体" w:hAnsi="宋体" w:cs="Arial"/>
          <w:sz w:val="21"/>
          <w:szCs w:val="21"/>
        </w:rPr>
        <w:t>；</w:t>
      </w:r>
    </w:p>
    <w:p>
      <w:pPr>
        <w:pStyle w:val="2"/>
        <w:spacing w:before="0" w:after="0" w:line="360" w:lineRule="auto"/>
        <w:jc w:val="left"/>
        <w:rPr>
          <w:rFonts w:ascii="宋体" w:hAnsi="宋体"/>
          <w:sz w:val="21"/>
          <w:szCs w:val="21"/>
          <w:lang w:eastAsia="zh-CN"/>
        </w:rPr>
      </w:pPr>
      <w:r>
        <w:rPr>
          <w:rFonts w:hint="eastAsia" w:ascii="宋体" w:hAnsi="宋体"/>
          <w:sz w:val="21"/>
          <w:szCs w:val="21"/>
          <w:lang w:eastAsia="zh-CN"/>
        </w:rPr>
        <w:t>2.3系统巡检服务</w:t>
      </w:r>
    </w:p>
    <w:p>
      <w:pPr>
        <w:numPr>
          <w:ilvl w:val="0"/>
          <w:numId w:val="3"/>
        </w:numPr>
        <w:tabs>
          <w:tab w:val="left" w:pos="1145"/>
        </w:tabs>
        <w:spacing w:line="360" w:lineRule="auto"/>
        <w:rPr>
          <w:rFonts w:ascii="宋体" w:hAnsi="宋体"/>
          <w:color w:val="000000"/>
          <w:szCs w:val="21"/>
        </w:rPr>
      </w:pPr>
      <w:r>
        <w:rPr>
          <w:rFonts w:hint="eastAsia" w:ascii="宋体" w:hAnsi="宋体"/>
          <w:color w:val="000000"/>
          <w:szCs w:val="21"/>
        </w:rPr>
        <w:t>帮助医院建立日常维护记录制度和系统管理规范。</w:t>
      </w:r>
    </w:p>
    <w:p>
      <w:pPr>
        <w:numPr>
          <w:ilvl w:val="0"/>
          <w:numId w:val="3"/>
        </w:numPr>
        <w:tabs>
          <w:tab w:val="left" w:pos="1145"/>
        </w:tabs>
        <w:spacing w:line="360" w:lineRule="auto"/>
        <w:rPr>
          <w:rFonts w:ascii="宋体" w:hAnsi="宋体"/>
          <w:color w:val="000000"/>
          <w:szCs w:val="21"/>
        </w:rPr>
      </w:pPr>
      <w:r>
        <w:rPr>
          <w:rFonts w:hint="eastAsia" w:ascii="宋体" w:hAnsi="宋体"/>
          <w:color w:val="000000"/>
          <w:szCs w:val="21"/>
        </w:rPr>
        <w:t>协助医院建立后台数据存储方案，每年进行现场数据转移。</w:t>
      </w:r>
    </w:p>
    <w:p>
      <w:pPr>
        <w:numPr>
          <w:ilvl w:val="0"/>
          <w:numId w:val="3"/>
        </w:numPr>
        <w:tabs>
          <w:tab w:val="left" w:pos="1145"/>
        </w:tabs>
        <w:spacing w:line="360" w:lineRule="auto"/>
        <w:rPr>
          <w:rFonts w:ascii="宋体" w:hAnsi="宋体"/>
          <w:color w:val="000000"/>
          <w:szCs w:val="21"/>
        </w:rPr>
      </w:pPr>
      <w:r>
        <w:rPr>
          <w:rFonts w:hint="eastAsia" w:ascii="宋体" w:hAnsi="宋体"/>
          <w:color w:val="000000"/>
          <w:szCs w:val="21"/>
        </w:rPr>
        <w:t>为数据库进行加密。</w:t>
      </w:r>
    </w:p>
    <w:p>
      <w:pPr>
        <w:numPr>
          <w:ilvl w:val="0"/>
          <w:numId w:val="3"/>
        </w:numPr>
        <w:tabs>
          <w:tab w:val="left" w:pos="1145"/>
        </w:tabs>
        <w:spacing w:line="360" w:lineRule="auto"/>
        <w:rPr>
          <w:rFonts w:ascii="宋体" w:hAnsi="宋体"/>
          <w:color w:val="000000"/>
          <w:szCs w:val="21"/>
        </w:rPr>
      </w:pPr>
      <w:r>
        <w:rPr>
          <w:rFonts w:hint="eastAsia" w:ascii="宋体" w:hAnsi="宋体"/>
          <w:color w:val="000000"/>
          <w:szCs w:val="21"/>
        </w:rPr>
        <w:t>定期与医院保持联系，利用电话或专用表格指导医院系统维护人员对服务器的运行状态进行检查，监控数据库系统参数及性能，防止异常情况的出现。</w:t>
      </w:r>
    </w:p>
    <w:p>
      <w:pPr>
        <w:numPr>
          <w:ilvl w:val="0"/>
          <w:numId w:val="3"/>
        </w:numPr>
        <w:tabs>
          <w:tab w:val="left" w:pos="1145"/>
        </w:tabs>
        <w:spacing w:line="360" w:lineRule="auto"/>
        <w:rPr>
          <w:rFonts w:ascii="宋体" w:hAnsi="宋体"/>
          <w:color w:val="000000"/>
          <w:szCs w:val="21"/>
        </w:rPr>
      </w:pPr>
      <w:r>
        <w:rPr>
          <w:rFonts w:hint="eastAsia" w:ascii="宋体" w:hAnsi="宋体"/>
          <w:color w:val="000000"/>
          <w:szCs w:val="21"/>
        </w:rPr>
        <w:t>系统灾难发生时，做到立即响应，必要时人员2小时到达现场，以减少数据损</w:t>
      </w:r>
    </w:p>
    <w:p>
      <w:pPr>
        <w:spacing w:line="360" w:lineRule="auto"/>
        <w:ind w:left="720"/>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失，降低灾难对整个系统正常运行的影响。</w:t>
      </w:r>
    </w:p>
    <w:p>
      <w:pPr>
        <w:numPr>
          <w:ilvl w:val="0"/>
          <w:numId w:val="3"/>
        </w:numPr>
        <w:tabs>
          <w:tab w:val="left" w:pos="360"/>
        </w:tabs>
        <w:spacing w:line="360" w:lineRule="auto"/>
        <w:rPr>
          <w:rFonts w:ascii="宋体" w:hAnsi="宋体" w:eastAsia="宋体" w:cs="Times New Roman"/>
          <w:szCs w:val="21"/>
        </w:rPr>
      </w:pPr>
      <w:r>
        <w:rPr>
          <w:rFonts w:hint="eastAsia" w:ascii="宋体" w:hAnsi="宋体" w:eastAsia="宋体" w:cs="Times New Roman"/>
          <w:szCs w:val="21"/>
        </w:rPr>
        <w:t>解答用户关于操作系统和数据库的疑难问题。</w:t>
      </w:r>
    </w:p>
    <w:p>
      <w:pPr>
        <w:numPr>
          <w:ilvl w:val="0"/>
          <w:numId w:val="3"/>
        </w:numPr>
        <w:tabs>
          <w:tab w:val="left" w:pos="1145"/>
        </w:tabs>
        <w:spacing w:line="360" w:lineRule="auto"/>
        <w:rPr>
          <w:rFonts w:ascii="宋体" w:hAnsi="宋体" w:eastAsia="宋体" w:cs="Times New Roman"/>
          <w:szCs w:val="21"/>
        </w:rPr>
      </w:pPr>
      <w:r>
        <w:rPr>
          <w:rFonts w:hint="eastAsia" w:ascii="宋体" w:hAnsi="宋体" w:eastAsia="宋体" w:cs="Times New Roman"/>
          <w:szCs w:val="21"/>
        </w:rPr>
        <w:t>提供操作系统和数据库的最新补丁程序（</w:t>
      </w:r>
      <w:r>
        <w:rPr>
          <w:rFonts w:ascii="宋体" w:hAnsi="宋体" w:eastAsia="宋体" w:cs="Times New Roman"/>
          <w:szCs w:val="21"/>
        </w:rPr>
        <w:t>Service Pack</w:t>
      </w:r>
      <w:r>
        <w:rPr>
          <w:rFonts w:hint="eastAsia" w:ascii="宋体" w:hAnsi="宋体" w:eastAsia="宋体" w:cs="Times New Roman"/>
          <w:szCs w:val="21"/>
        </w:rPr>
        <w:t>），以保证系统的安全运行。</w:t>
      </w:r>
    </w:p>
    <w:p>
      <w:pPr>
        <w:numPr>
          <w:ilvl w:val="0"/>
          <w:numId w:val="3"/>
        </w:numPr>
        <w:tabs>
          <w:tab w:val="left" w:pos="1145"/>
        </w:tabs>
        <w:spacing w:line="360" w:lineRule="auto"/>
        <w:rPr>
          <w:rFonts w:ascii="宋体" w:hAnsi="宋体" w:eastAsia="宋体" w:cs="Times New Roman"/>
          <w:szCs w:val="21"/>
        </w:rPr>
      </w:pPr>
      <w:r>
        <w:rPr>
          <w:rFonts w:hint="eastAsia" w:ascii="宋体" w:hAnsi="宋体" w:eastAsia="宋体" w:cs="Times New Roman"/>
          <w:szCs w:val="21"/>
        </w:rPr>
        <w:t>提供软硬件升级的参考意见。</w:t>
      </w:r>
    </w:p>
    <w:p>
      <w:pPr>
        <w:pStyle w:val="2"/>
        <w:spacing w:before="0" w:after="0" w:line="360" w:lineRule="auto"/>
        <w:jc w:val="left"/>
        <w:rPr>
          <w:rFonts w:ascii="宋体" w:hAnsi="宋体"/>
          <w:sz w:val="21"/>
          <w:szCs w:val="21"/>
          <w:lang w:eastAsia="zh-CN"/>
        </w:rPr>
      </w:pPr>
      <w:r>
        <w:rPr>
          <w:rFonts w:hint="eastAsia" w:ascii="宋体" w:hAnsi="宋体"/>
          <w:sz w:val="21"/>
          <w:szCs w:val="21"/>
          <w:lang w:eastAsia="zh-CN"/>
        </w:rPr>
        <w:t>2.4系统故障响应及处理</w:t>
      </w:r>
    </w:p>
    <w:p>
      <w:pPr>
        <w:pStyle w:val="3"/>
        <w:spacing w:line="360" w:lineRule="auto"/>
        <w:ind w:firstLine="420"/>
        <w:jc w:val="left"/>
        <w:rPr>
          <w:rFonts w:ascii="宋体" w:hAnsi="宋体"/>
          <w:color w:val="auto"/>
          <w:szCs w:val="21"/>
        </w:rPr>
      </w:pPr>
      <w:r>
        <w:rPr>
          <w:rFonts w:hint="eastAsia" w:ascii="宋体" w:hAnsi="宋体"/>
          <w:color w:val="auto"/>
          <w:szCs w:val="21"/>
        </w:rPr>
        <w:t>工程师响应并处理维护系统的故障，并在第一时间内处理；</w:t>
      </w:r>
    </w:p>
    <w:p>
      <w:pPr>
        <w:pStyle w:val="3"/>
        <w:numPr>
          <w:ilvl w:val="0"/>
          <w:numId w:val="4"/>
        </w:numPr>
        <w:spacing w:line="360" w:lineRule="auto"/>
        <w:jc w:val="left"/>
        <w:rPr>
          <w:rFonts w:ascii="宋体" w:hAnsi="宋体"/>
          <w:color w:val="auto"/>
          <w:szCs w:val="21"/>
        </w:rPr>
      </w:pPr>
      <w:r>
        <w:rPr>
          <w:rFonts w:hint="eastAsia" w:ascii="宋体" w:hAnsi="宋体"/>
          <w:color w:val="auto"/>
          <w:szCs w:val="21"/>
        </w:rPr>
        <w:t>系统故障响应、处理与记录；</w:t>
      </w:r>
    </w:p>
    <w:p>
      <w:pPr>
        <w:pStyle w:val="3"/>
        <w:numPr>
          <w:ilvl w:val="0"/>
          <w:numId w:val="4"/>
        </w:numPr>
        <w:spacing w:line="360" w:lineRule="auto"/>
        <w:jc w:val="left"/>
        <w:rPr>
          <w:rFonts w:ascii="宋体" w:hAnsi="宋体"/>
          <w:color w:val="auto"/>
          <w:szCs w:val="21"/>
        </w:rPr>
      </w:pPr>
      <w:r>
        <w:rPr>
          <w:rFonts w:hint="eastAsia" w:ascii="宋体" w:hAnsi="宋体"/>
          <w:color w:val="auto"/>
          <w:szCs w:val="21"/>
        </w:rPr>
        <w:t>按照公司的故障处理流程，升级操作与汇报；</w:t>
      </w:r>
    </w:p>
    <w:p>
      <w:pPr>
        <w:pStyle w:val="3"/>
        <w:numPr>
          <w:ilvl w:val="0"/>
          <w:numId w:val="4"/>
        </w:numPr>
        <w:spacing w:line="360" w:lineRule="auto"/>
        <w:jc w:val="left"/>
        <w:rPr>
          <w:rFonts w:ascii="宋体" w:hAnsi="宋体"/>
          <w:color w:val="auto"/>
          <w:szCs w:val="21"/>
        </w:rPr>
      </w:pPr>
      <w:r>
        <w:rPr>
          <w:rFonts w:hint="eastAsia" w:ascii="宋体" w:hAnsi="宋体"/>
          <w:color w:val="auto"/>
          <w:szCs w:val="21"/>
        </w:rPr>
        <w:t>提交故障处理报告，记录故障处理过程、解决问题；</w:t>
      </w:r>
    </w:p>
    <w:p>
      <w:pPr>
        <w:pStyle w:val="2"/>
        <w:spacing w:before="0" w:after="0" w:line="360" w:lineRule="auto"/>
        <w:jc w:val="left"/>
        <w:rPr>
          <w:rFonts w:ascii="宋体" w:hAnsi="宋体"/>
          <w:sz w:val="21"/>
          <w:szCs w:val="21"/>
          <w:lang w:eastAsia="zh-CN"/>
        </w:rPr>
      </w:pPr>
      <w:r>
        <w:rPr>
          <w:rFonts w:hint="eastAsia" w:ascii="宋体" w:hAnsi="宋体"/>
          <w:sz w:val="21"/>
          <w:szCs w:val="21"/>
          <w:lang w:eastAsia="zh-CN"/>
        </w:rPr>
        <w:t>2.5人员及工作要求</w:t>
      </w:r>
    </w:p>
    <w:p>
      <w:pPr>
        <w:pStyle w:val="11"/>
        <w:numPr>
          <w:ilvl w:val="0"/>
          <w:numId w:val="5"/>
        </w:numPr>
        <w:spacing w:line="360" w:lineRule="auto"/>
        <w:rPr>
          <w:rFonts w:ascii="宋体" w:hAnsi="宋体"/>
          <w:sz w:val="21"/>
          <w:szCs w:val="21"/>
        </w:rPr>
      </w:pPr>
      <w:r>
        <w:rPr>
          <w:rFonts w:hint="eastAsia" w:ascii="宋体" w:hAnsi="宋体"/>
          <w:sz w:val="21"/>
          <w:szCs w:val="21"/>
        </w:rPr>
        <w:t>正常工作时间为周一至周五的上午</w:t>
      </w:r>
      <w:r>
        <w:rPr>
          <w:rFonts w:ascii="宋体" w:hAnsi="宋体"/>
          <w:sz w:val="21"/>
          <w:szCs w:val="21"/>
        </w:rPr>
        <w:t>8:00-</w:t>
      </w:r>
      <w:r>
        <w:rPr>
          <w:rFonts w:hint="eastAsia" w:ascii="宋体" w:hAnsi="宋体"/>
          <w:sz w:val="21"/>
          <w:szCs w:val="21"/>
        </w:rPr>
        <w:t>下午</w:t>
      </w:r>
      <w:r>
        <w:rPr>
          <w:rFonts w:ascii="宋体" w:hAnsi="宋体"/>
          <w:sz w:val="21"/>
          <w:szCs w:val="21"/>
        </w:rPr>
        <w:t>17:00</w:t>
      </w:r>
      <w:r>
        <w:rPr>
          <w:rFonts w:hint="eastAsia" w:ascii="宋体" w:hAnsi="宋体"/>
          <w:sz w:val="21"/>
          <w:szCs w:val="21"/>
        </w:rPr>
        <w:t>，法定节假日正常休息，夜间可采用电话或远程方式；</w:t>
      </w:r>
    </w:p>
    <w:p>
      <w:pPr>
        <w:pStyle w:val="11"/>
        <w:numPr>
          <w:ilvl w:val="0"/>
          <w:numId w:val="5"/>
        </w:numPr>
        <w:spacing w:line="360" w:lineRule="auto"/>
        <w:rPr>
          <w:rFonts w:ascii="宋体" w:hAnsi="宋体"/>
          <w:sz w:val="21"/>
          <w:szCs w:val="21"/>
        </w:rPr>
      </w:pPr>
      <w:r>
        <w:rPr>
          <w:rFonts w:hint="eastAsia" w:ascii="宋体" w:hAnsi="宋体"/>
          <w:sz w:val="21"/>
          <w:szCs w:val="21"/>
        </w:rPr>
        <w:t>电话及远程方式无法解决的需立即现场解决。</w:t>
      </w:r>
    </w:p>
    <w:p>
      <w:pPr>
        <w:pStyle w:val="3"/>
        <w:spacing w:line="360" w:lineRule="auto"/>
        <w:ind w:firstLine="525" w:firstLineChars="250"/>
        <w:jc w:val="left"/>
        <w:rPr>
          <w:rFonts w:ascii="宋体" w:hAnsi="宋体"/>
          <w:color w:val="auto"/>
          <w:kern w:val="0"/>
          <w:szCs w:val="21"/>
        </w:rPr>
      </w:pPr>
      <w:r>
        <w:rPr>
          <w:rFonts w:hint="eastAsia" w:ascii="宋体" w:hAnsi="宋体"/>
          <w:color w:val="auto"/>
          <w:kern w:val="0"/>
          <w:szCs w:val="21"/>
        </w:rPr>
        <w:t>3、提供</w:t>
      </w:r>
      <w:r>
        <w:rPr>
          <w:rFonts w:ascii="宋体" w:hAnsi="宋体"/>
          <w:color w:val="auto"/>
          <w:kern w:val="0"/>
          <w:szCs w:val="21"/>
        </w:rPr>
        <w:t>7*24</w:t>
      </w:r>
      <w:r>
        <w:rPr>
          <w:rFonts w:hint="eastAsia" w:ascii="宋体" w:hAnsi="宋体"/>
          <w:color w:val="auto"/>
          <w:kern w:val="0"/>
          <w:szCs w:val="21"/>
        </w:rPr>
        <w:t>小时响应和技术支持；</w:t>
      </w:r>
    </w:p>
    <w:p>
      <w:pPr>
        <w:pStyle w:val="8"/>
        <w:spacing w:after="0"/>
        <w:ind w:firstLineChars="0"/>
        <w:jc w:val="left"/>
        <w:rPr>
          <w:rFonts w:ascii="宋体" w:hAnsi="宋体" w:cs="Arial"/>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57247"/>
    <w:multiLevelType w:val="multilevel"/>
    <w:tmpl w:val="20B57247"/>
    <w:lvl w:ilvl="0" w:tentative="0">
      <w:start w:val="1"/>
      <w:numFmt w:val="decimal"/>
      <w:lvlText w:val="%1、"/>
      <w:lvlJc w:val="left"/>
      <w:pPr>
        <w:ind w:left="900" w:hanging="420"/>
      </w:pPr>
      <w:rPr>
        <w:rFonts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A886229"/>
    <w:multiLevelType w:val="multilevel"/>
    <w:tmpl w:val="2A88622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7856A72"/>
    <w:multiLevelType w:val="multilevel"/>
    <w:tmpl w:val="47856A72"/>
    <w:lvl w:ilvl="0" w:tentative="0">
      <w:start w:val="1"/>
      <w:numFmt w:val="decimal"/>
      <w:lvlText w:val="%1."/>
      <w:lvlJc w:val="left"/>
      <w:pPr>
        <w:tabs>
          <w:tab w:val="left" w:pos="900"/>
        </w:tabs>
        <w:ind w:left="900" w:hanging="42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280" w:hanging="1080"/>
      </w:pPr>
      <w:rPr>
        <w:rFonts w:hint="default"/>
      </w:rPr>
    </w:lvl>
    <w:lvl w:ilvl="4" w:tentative="0">
      <w:start w:val="1"/>
      <w:numFmt w:val="decimal"/>
      <w:isLgl/>
      <w:lvlText w:val="%1.%2.%3.%4.%5"/>
      <w:lvlJc w:val="left"/>
      <w:pPr>
        <w:ind w:left="2880" w:hanging="1440"/>
      </w:pPr>
      <w:rPr>
        <w:rFonts w:hint="default"/>
      </w:rPr>
    </w:lvl>
    <w:lvl w:ilvl="5" w:tentative="0">
      <w:start w:val="1"/>
      <w:numFmt w:val="decimal"/>
      <w:isLgl/>
      <w:lvlText w:val="%1.%2.%3.%4.%5.%6"/>
      <w:lvlJc w:val="left"/>
      <w:pPr>
        <w:ind w:left="3480" w:hanging="1800"/>
      </w:pPr>
      <w:rPr>
        <w:rFonts w:hint="default"/>
      </w:rPr>
    </w:lvl>
    <w:lvl w:ilvl="6" w:tentative="0">
      <w:start w:val="1"/>
      <w:numFmt w:val="decimal"/>
      <w:isLgl/>
      <w:lvlText w:val="%1.%2.%3.%4.%5.%6.%7"/>
      <w:lvlJc w:val="left"/>
      <w:pPr>
        <w:ind w:left="3720" w:hanging="1800"/>
      </w:pPr>
      <w:rPr>
        <w:rFonts w:hint="default"/>
      </w:rPr>
    </w:lvl>
    <w:lvl w:ilvl="7" w:tentative="0">
      <w:start w:val="1"/>
      <w:numFmt w:val="decimal"/>
      <w:isLgl/>
      <w:lvlText w:val="%1.%2.%3.%4.%5.%6.%7.%8"/>
      <w:lvlJc w:val="left"/>
      <w:pPr>
        <w:ind w:left="4320" w:hanging="2160"/>
      </w:pPr>
      <w:rPr>
        <w:rFonts w:hint="default"/>
      </w:rPr>
    </w:lvl>
    <w:lvl w:ilvl="8" w:tentative="0">
      <w:start w:val="1"/>
      <w:numFmt w:val="decimal"/>
      <w:isLgl/>
      <w:lvlText w:val="%1.%2.%3.%4.%5.%6.%7.%8.%9"/>
      <w:lvlJc w:val="left"/>
      <w:pPr>
        <w:ind w:left="4920" w:hanging="2520"/>
      </w:pPr>
      <w:rPr>
        <w:rFonts w:hint="default"/>
      </w:rPr>
    </w:lvl>
  </w:abstractNum>
  <w:abstractNum w:abstractNumId="3">
    <w:nsid w:val="4C9118FA"/>
    <w:multiLevelType w:val="multilevel"/>
    <w:tmpl w:val="4C9118FA"/>
    <w:lvl w:ilvl="0" w:tentative="0">
      <w:start w:val="1"/>
      <w:numFmt w:val="bullet"/>
      <w:lvlText w:val=""/>
      <w:lvlJc w:val="left"/>
      <w:pPr>
        <w:tabs>
          <w:tab w:val="left" w:pos="466"/>
        </w:tabs>
        <w:ind w:left="466" w:hanging="420"/>
      </w:pPr>
      <w:rPr>
        <w:rFonts w:hint="default" w:ascii="Wingdings" w:hAnsi="Wingdings"/>
      </w:rPr>
    </w:lvl>
    <w:lvl w:ilvl="1" w:tentative="0">
      <w:start w:val="1"/>
      <w:numFmt w:val="bullet"/>
      <w:lvlText w:val=""/>
      <w:lvlJc w:val="left"/>
      <w:pPr>
        <w:tabs>
          <w:tab w:val="left" w:pos="886"/>
        </w:tabs>
        <w:ind w:left="886" w:hanging="420"/>
      </w:pPr>
      <w:rPr>
        <w:rFonts w:hint="default" w:ascii="Wingdings" w:hAnsi="Wingdings"/>
      </w:rPr>
    </w:lvl>
    <w:lvl w:ilvl="2" w:tentative="0">
      <w:start w:val="1"/>
      <w:numFmt w:val="bullet"/>
      <w:lvlText w:val=""/>
      <w:lvlJc w:val="left"/>
      <w:pPr>
        <w:tabs>
          <w:tab w:val="left" w:pos="1306"/>
        </w:tabs>
        <w:ind w:left="1306" w:hanging="420"/>
      </w:pPr>
      <w:rPr>
        <w:rFonts w:hint="default" w:ascii="Wingdings" w:hAnsi="Wingdings"/>
      </w:rPr>
    </w:lvl>
    <w:lvl w:ilvl="3" w:tentative="0">
      <w:start w:val="1"/>
      <w:numFmt w:val="bullet"/>
      <w:lvlText w:val=""/>
      <w:lvlJc w:val="left"/>
      <w:pPr>
        <w:tabs>
          <w:tab w:val="left" w:pos="1726"/>
        </w:tabs>
        <w:ind w:left="1726" w:hanging="420"/>
      </w:pPr>
      <w:rPr>
        <w:rFonts w:hint="default" w:ascii="Wingdings" w:hAnsi="Wingdings"/>
      </w:rPr>
    </w:lvl>
    <w:lvl w:ilvl="4" w:tentative="0">
      <w:start w:val="1"/>
      <w:numFmt w:val="bullet"/>
      <w:lvlText w:val=""/>
      <w:lvlJc w:val="left"/>
      <w:pPr>
        <w:tabs>
          <w:tab w:val="left" w:pos="2146"/>
        </w:tabs>
        <w:ind w:left="2146" w:hanging="420"/>
      </w:pPr>
      <w:rPr>
        <w:rFonts w:hint="default" w:ascii="Wingdings" w:hAnsi="Wingdings"/>
      </w:rPr>
    </w:lvl>
    <w:lvl w:ilvl="5" w:tentative="0">
      <w:start w:val="1"/>
      <w:numFmt w:val="bullet"/>
      <w:lvlText w:val=""/>
      <w:lvlJc w:val="left"/>
      <w:pPr>
        <w:tabs>
          <w:tab w:val="left" w:pos="2566"/>
        </w:tabs>
        <w:ind w:left="2566" w:hanging="420"/>
      </w:pPr>
      <w:rPr>
        <w:rFonts w:hint="default" w:ascii="Wingdings" w:hAnsi="Wingdings"/>
      </w:rPr>
    </w:lvl>
    <w:lvl w:ilvl="6" w:tentative="0">
      <w:start w:val="1"/>
      <w:numFmt w:val="bullet"/>
      <w:lvlText w:val=""/>
      <w:lvlJc w:val="left"/>
      <w:pPr>
        <w:tabs>
          <w:tab w:val="left" w:pos="2986"/>
        </w:tabs>
        <w:ind w:left="2986" w:hanging="420"/>
      </w:pPr>
      <w:rPr>
        <w:rFonts w:hint="default" w:ascii="Wingdings" w:hAnsi="Wingdings"/>
      </w:rPr>
    </w:lvl>
    <w:lvl w:ilvl="7" w:tentative="0">
      <w:start w:val="1"/>
      <w:numFmt w:val="bullet"/>
      <w:lvlText w:val=""/>
      <w:lvlJc w:val="left"/>
      <w:pPr>
        <w:tabs>
          <w:tab w:val="left" w:pos="3406"/>
        </w:tabs>
        <w:ind w:left="3406" w:hanging="420"/>
      </w:pPr>
      <w:rPr>
        <w:rFonts w:hint="default" w:ascii="Wingdings" w:hAnsi="Wingdings"/>
      </w:rPr>
    </w:lvl>
    <w:lvl w:ilvl="8" w:tentative="0">
      <w:start w:val="1"/>
      <w:numFmt w:val="bullet"/>
      <w:lvlText w:val=""/>
      <w:lvlJc w:val="left"/>
      <w:pPr>
        <w:tabs>
          <w:tab w:val="left" w:pos="3826"/>
        </w:tabs>
        <w:ind w:left="3826" w:hanging="420"/>
      </w:pPr>
      <w:rPr>
        <w:rFonts w:hint="default" w:ascii="Wingdings" w:hAnsi="Wingdings"/>
      </w:rPr>
    </w:lvl>
  </w:abstractNum>
  <w:abstractNum w:abstractNumId="4">
    <w:nsid w:val="533845B2"/>
    <w:multiLevelType w:val="multilevel"/>
    <w:tmpl w:val="533845B2"/>
    <w:lvl w:ilvl="0" w:tentative="0">
      <w:start w:val="1"/>
      <w:numFmt w:val="decimal"/>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NjdhMjM0OTdhZjA5MDVjOGNhYTJlOWI4MTk2N2UifQ=="/>
  </w:docVars>
  <w:rsids>
    <w:rsidRoot w:val="413C44C8"/>
    <w:rsid w:val="00421A62"/>
    <w:rsid w:val="00454FED"/>
    <w:rsid w:val="00470A00"/>
    <w:rsid w:val="00497706"/>
    <w:rsid w:val="00796AC2"/>
    <w:rsid w:val="007D5FA9"/>
    <w:rsid w:val="008B733E"/>
    <w:rsid w:val="009440C4"/>
    <w:rsid w:val="00994F58"/>
    <w:rsid w:val="009B4E98"/>
    <w:rsid w:val="00B02ED0"/>
    <w:rsid w:val="00B90DB7"/>
    <w:rsid w:val="00C36EFA"/>
    <w:rsid w:val="00D24A2D"/>
    <w:rsid w:val="00D3131B"/>
    <w:rsid w:val="11617FBD"/>
    <w:rsid w:val="14600188"/>
    <w:rsid w:val="159E3504"/>
    <w:rsid w:val="1F9608FD"/>
    <w:rsid w:val="20BB4A1D"/>
    <w:rsid w:val="2D4F514F"/>
    <w:rsid w:val="2E5F5ACB"/>
    <w:rsid w:val="370DBEB0"/>
    <w:rsid w:val="3E0C5604"/>
    <w:rsid w:val="413C44C8"/>
    <w:rsid w:val="485760BC"/>
    <w:rsid w:val="64692F09"/>
    <w:rsid w:val="65732701"/>
    <w:rsid w:val="75AD2898"/>
    <w:rsid w:val="EFDDE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120" w:after="120"/>
      <w:jc w:val="center"/>
      <w:outlineLvl w:val="0"/>
    </w:pPr>
    <w:rPr>
      <w:rFonts w:ascii="Times New Roman" w:hAnsi="Times New Roman" w:eastAsia="宋体" w:cs="Times New Roman"/>
      <w:b/>
      <w:kern w:val="44"/>
      <w:sz w:val="44"/>
      <w:szCs w:val="20"/>
      <w:lang w:val="zh-CN" w:eastAsia="zh-CN"/>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Body Text 2"/>
    <w:basedOn w:val="1"/>
    <w:link w:val="12"/>
    <w:qFormat/>
    <w:uiPriority w:val="0"/>
    <w:pPr>
      <w:jc w:val="center"/>
    </w:pPr>
    <w:rPr>
      <w:rFonts w:ascii="Times New Roman" w:hAnsi="Times New Roman" w:eastAsia="宋体" w:cs="Times New Roman"/>
      <w:color w:val="FF00FF"/>
      <w:szCs w:val="20"/>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样式 样式 样式 样式 样式 样式 样式 正文首行缩进 2 + 左  0 字符 首行缩进:  1.71 字符 + 首行缩进:  ..."/>
    <w:basedOn w:val="1"/>
    <w:qFormat/>
    <w:uiPriority w:val="0"/>
    <w:pPr>
      <w:spacing w:after="120" w:line="360" w:lineRule="auto"/>
      <w:ind w:firstLine="200" w:firstLineChars="200"/>
    </w:pPr>
    <w:rPr>
      <w:rFonts w:ascii="Times New Roman" w:hAnsi="Times New Roman" w:eastAsia="宋体" w:cs="Times New Roman"/>
      <w:kern w:val="28"/>
      <w:sz w:val="24"/>
      <w:szCs w:val="20"/>
    </w:rPr>
  </w:style>
  <w:style w:type="character" w:customStyle="1" w:styleId="9">
    <w:name w:val="标题 1 字符"/>
    <w:basedOn w:val="6"/>
    <w:link w:val="2"/>
    <w:qFormat/>
    <w:uiPriority w:val="0"/>
    <w:rPr>
      <w:b/>
      <w:kern w:val="44"/>
      <w:sz w:val="44"/>
      <w:lang w:val="zh-CN" w:eastAsia="zh-CN"/>
    </w:rPr>
  </w:style>
  <w:style w:type="character" w:customStyle="1" w:styleId="10">
    <w:name w:val="列出段落 字符"/>
    <w:link w:val="11"/>
    <w:qFormat/>
    <w:locked/>
    <w:uiPriority w:val="34"/>
    <w:rPr>
      <w:sz w:val="24"/>
      <w:szCs w:val="24"/>
    </w:rPr>
  </w:style>
  <w:style w:type="paragraph" w:customStyle="1" w:styleId="11">
    <w:name w:val="列出段落"/>
    <w:basedOn w:val="1"/>
    <w:link w:val="10"/>
    <w:qFormat/>
    <w:uiPriority w:val="34"/>
    <w:pPr>
      <w:widowControl/>
      <w:ind w:left="720"/>
      <w:jc w:val="left"/>
    </w:pPr>
    <w:rPr>
      <w:rFonts w:ascii="Times New Roman" w:hAnsi="Times New Roman" w:eastAsia="宋体" w:cs="Times New Roman"/>
      <w:kern w:val="0"/>
      <w:sz w:val="24"/>
    </w:rPr>
  </w:style>
  <w:style w:type="character" w:customStyle="1" w:styleId="12">
    <w:name w:val="正文文本 2 字符"/>
    <w:link w:val="3"/>
    <w:qFormat/>
    <w:uiPriority w:val="0"/>
    <w:rPr>
      <w:color w:val="FF00FF"/>
      <w:kern w:val="2"/>
      <w:sz w:val="21"/>
    </w:rPr>
  </w:style>
  <w:style w:type="character" w:customStyle="1" w:styleId="13">
    <w:name w:val="正文文本 2 字符1"/>
    <w:basedOn w:val="6"/>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1486</Words>
  <Characters>1602</Characters>
  <Lines>11</Lines>
  <Paragraphs>3</Paragraphs>
  <TotalTime>69</TotalTime>
  <ScaleCrop>false</ScaleCrop>
  <LinksUpToDate>false</LinksUpToDate>
  <CharactersWithSpaces>1656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2019-06-18T16:49:00Z</dcterms:created>
  <dc:creator>Administrator</dc:creator>
  <cp:lastModifiedBy>李宝柱儿</cp:lastModifiedBy>
  <dcterms:modified xsi:type="dcterms:W3CDTF">2023-11-09T06:04:08Z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146D37AB2D974CB483CABD8FB58C0B8B_13</vt:lpwstr>
  </property>
</Properties>
</file>