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CA97"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附件</w:t>
      </w:r>
      <w:r>
        <w:rPr>
          <w:rFonts w:ascii="Calibri" w:hAnsi="Calibri" w:eastAsia="宋体" w:cs="Calibri"/>
          <w:color w:val="333333"/>
          <w:kern w:val="0"/>
          <w:sz w:val="24"/>
          <w:szCs w:val="24"/>
        </w:rPr>
        <w:t>1: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基本需求信息</w:t>
      </w:r>
    </w:p>
    <w:p w14:paraId="14F14541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eastAsia="宋体" w:cs="宋体"/>
          <w:b/>
          <w:bCs/>
          <w:color w:val="0A5397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一、项目范围</w:t>
      </w:r>
    </w:p>
    <w:p w14:paraId="34A3A31E">
      <w:pPr>
        <w:widowControl/>
        <w:shd w:val="clear" w:color="auto" w:fill="FFFFFF"/>
        <w:spacing w:line="525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天津医科大学第二医院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IS运维项目的服务包括：医院LIS相关系统日常运维及项目管理工作等。</w:t>
      </w:r>
    </w:p>
    <w:p w14:paraId="36014016"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二、维护期与维护内容</w:t>
      </w:r>
    </w:p>
    <w:p w14:paraId="73D4DB35">
      <w:pPr>
        <w:widowControl/>
        <w:shd w:val="clear" w:color="auto" w:fill="FFFFFF"/>
        <w:spacing w:line="360" w:lineRule="atLeast"/>
        <w:jc w:val="left"/>
        <w:outlineLvl w:val="0"/>
        <w:rPr>
          <w:rFonts w:hint="eastAsia" w:ascii="宋体" w:hAnsi="宋体" w:eastAsia="宋体" w:cs="宋体"/>
          <w:b/>
          <w:bCs/>
          <w:color w:val="0A5397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2.1维护期</w:t>
      </w:r>
    </w:p>
    <w:p w14:paraId="2B1612CD">
      <w:pPr>
        <w:widowControl/>
        <w:shd w:val="clear" w:color="auto" w:fill="FFFFFF"/>
        <w:spacing w:line="39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服务周期：一年 </w:t>
      </w:r>
    </w:p>
    <w:p w14:paraId="3902978E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eastAsia="宋体" w:cs="宋体"/>
          <w:b/>
          <w:bCs/>
          <w:color w:val="0A5397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2.2维护内容</w:t>
      </w:r>
    </w:p>
    <w:p w14:paraId="75912EE3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检验信息系统软件程序出错，乙方在甲方限定的时间内负责修改程序并完成；</w:t>
      </w:r>
    </w:p>
    <w:p w14:paraId="578122D3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因检验系统软件出错或因甲方操作该软件的失误，造成数据丢失混乱，乙方有义务协助甲方进行恢复；</w:t>
      </w:r>
    </w:p>
    <w:p w14:paraId="2307BEEB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新增子系统和新增功能模、业务流程、数据流程和数据库结构的修改不属于本合同的服务内容；</w:t>
      </w:r>
    </w:p>
    <w:p w14:paraId="32DC2936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检验系统不能正常运行时，乙方负责指导甲方查明原因，对确属检验系统软件方面的原因，乙方负责解决；</w:t>
      </w:r>
    </w:p>
    <w:p w14:paraId="2DD2134B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eastAsia="宋体" w:cs="宋体"/>
          <w:b/>
          <w:bCs/>
          <w:color w:val="0A5397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2.3服务方式</w:t>
      </w:r>
    </w:p>
    <w:p w14:paraId="0CB3AAB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乙方提供免费服务电话，实行“集中受理、就近服务、跟踪回访”的服务原则；</w:t>
      </w:r>
    </w:p>
    <w:p w14:paraId="694F685B">
      <w:pPr>
        <w:numPr>
          <w:ilvl w:val="0"/>
          <w:numId w:val="2"/>
        </w:numPr>
        <w:tabs>
          <w:tab w:val="left" w:pos="780"/>
          <w:tab w:val="clear" w:pos="1777"/>
        </w:tabs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在工作日上班时间，乙方提供电话、传真、电子邮件等方式的软件使用咨询；</w:t>
      </w:r>
    </w:p>
    <w:p w14:paraId="0F56F369">
      <w:pPr>
        <w:numPr>
          <w:ilvl w:val="0"/>
          <w:numId w:val="2"/>
        </w:numPr>
        <w:tabs>
          <w:tab w:val="left" w:pos="780"/>
          <w:tab w:val="clear" w:pos="1777"/>
        </w:tabs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在下班时间和非工作日时间，乙方设立值班电话，受理甲方服务问题；</w:t>
      </w:r>
    </w:p>
    <w:p w14:paraId="036D5760">
      <w:pPr>
        <w:numPr>
          <w:ilvl w:val="0"/>
          <w:numId w:val="2"/>
        </w:numPr>
        <w:tabs>
          <w:tab w:val="left" w:pos="780"/>
          <w:tab w:val="clear" w:pos="1777"/>
        </w:tabs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乙方提供基于互联网的远程在线服务（甲方必须具备访问互联网条件）；</w:t>
      </w:r>
    </w:p>
    <w:p w14:paraId="4AD0FD32">
      <w:pPr>
        <w:numPr>
          <w:ilvl w:val="0"/>
          <w:numId w:val="2"/>
        </w:numPr>
        <w:tabs>
          <w:tab w:val="left" w:pos="780"/>
          <w:tab w:val="clear" w:pos="1777"/>
        </w:tabs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甲方系统出现故障但不影响正常使用，且乙方通过电话等远程通讯方式没法指导甲方解决时，乙方安排工程师在24小时内上门解决；</w:t>
      </w:r>
    </w:p>
    <w:p w14:paraId="7653155D">
      <w:pPr>
        <w:numPr>
          <w:ilvl w:val="0"/>
          <w:numId w:val="2"/>
        </w:numPr>
        <w:tabs>
          <w:tab w:val="left" w:pos="780"/>
          <w:tab w:val="clear" w:pos="1777"/>
        </w:tabs>
        <w:spacing w:line="360" w:lineRule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甲方系统出现严重故障，导致不能正常使用时，乙方安排工程师4小时内赶到现场服务；乙方每年提供4次（每季度一次）工程师上门巡访服务。</w:t>
      </w:r>
    </w:p>
    <w:p w14:paraId="24C9AC6E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eastAsia="宋体" w:cs="宋体"/>
          <w:b/>
          <w:bCs/>
          <w:color w:val="0A5397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A5397"/>
          <w:kern w:val="36"/>
          <w:szCs w:val="21"/>
        </w:rPr>
        <w:t>2.4系统故障响应及处理</w:t>
      </w:r>
    </w:p>
    <w:p w14:paraId="7C0DF0BE">
      <w:pPr>
        <w:widowControl/>
        <w:shd w:val="clear" w:color="auto" w:fill="FFFFFF"/>
        <w:spacing w:line="39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工程师响应并处理维护系统的故障，并在第一时间内处理；</w:t>
      </w:r>
    </w:p>
    <w:p w14:paraId="09C87814">
      <w:pPr>
        <w:widowControl/>
        <w:shd w:val="clear" w:color="auto" w:fill="FFFFFF"/>
        <w:spacing w:line="390" w:lineRule="atLeast"/>
        <w:ind w:left="900"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1. 系统故障响应、处理与记录；</w:t>
      </w:r>
    </w:p>
    <w:p w14:paraId="2819F90E">
      <w:pPr>
        <w:widowControl/>
        <w:shd w:val="clear" w:color="auto" w:fill="FFFFFF"/>
        <w:spacing w:line="390" w:lineRule="atLeast"/>
        <w:ind w:left="900"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2. 按照公司的故障处理流程，升级操作与汇报；</w:t>
      </w:r>
    </w:p>
    <w:p w14:paraId="7F77EF34">
      <w:pPr>
        <w:widowControl/>
        <w:shd w:val="clear" w:color="auto" w:fill="FFFFFF"/>
        <w:spacing w:line="390" w:lineRule="atLeast"/>
        <w:ind w:left="900"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3. 提交故障处理报告，记录故障处理过程、解决问题；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211BE"/>
    <w:multiLevelType w:val="multilevel"/>
    <w:tmpl w:val="456211BE"/>
    <w:lvl w:ilvl="0" w:tentative="0">
      <w:start w:val="1"/>
      <w:numFmt w:val="decimal"/>
      <w:lvlText w:val="%1、"/>
      <w:lvlJc w:val="left"/>
      <w:pPr>
        <w:tabs>
          <w:tab w:val="left" w:pos="1777"/>
        </w:tabs>
        <w:ind w:left="1777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CC417A"/>
    <w:multiLevelType w:val="multilevel"/>
    <w:tmpl w:val="64CC417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777"/>
        </w:tabs>
        <w:ind w:left="1777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DRmNTEyZGIzODY1Y2U3NzM1OGMxMWVmMDg5NDcifQ=="/>
  </w:docVars>
  <w:rsids>
    <w:rsidRoot w:val="00AD002E"/>
    <w:rsid w:val="0088445C"/>
    <w:rsid w:val="00AD002E"/>
    <w:rsid w:val="00E57BD7"/>
    <w:rsid w:val="0E846629"/>
    <w:rsid w:val="20257729"/>
    <w:rsid w:val="219C5DB3"/>
    <w:rsid w:val="248F01DF"/>
    <w:rsid w:val="2C6E3B01"/>
    <w:rsid w:val="3866336D"/>
    <w:rsid w:val="3AB42766"/>
    <w:rsid w:val="48F77C20"/>
    <w:rsid w:val="5BD43F43"/>
    <w:rsid w:val="5EAD7356"/>
    <w:rsid w:val="6C40328D"/>
    <w:rsid w:val="739C2F91"/>
    <w:rsid w:val="7B0B2E6E"/>
    <w:rsid w:val="7FB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621</Characters>
  <Lines>10</Lines>
  <Paragraphs>2</Paragraphs>
  <TotalTime>48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2019-10-23T03:25:00Z</dcterms:created>
  <dc:creator>刘孟培</dc:creator>
  <cp:lastModifiedBy>张维</cp:lastModifiedBy>
  <dcterms:modified xsi:type="dcterms:W3CDTF">2025-07-28T01:43:02Z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60D8CA10494C48E6A19D223CDD18F680_13</vt:lpwstr>
  </property>
  <property fmtid="{D5CDD505-2E9C-101B-9397-08002B2CF9AE}" pid="4" name="KSOTemplateDocerSaveRecord">
    <vt:lpwstr>eyJoZGlkIjoiZGI1NDRmNTEyZGIzODY1Y2U3NzM1OGMxMWVmMDg5NDciLCJ1c2VySWQiOiIxNjkyMjgyOTIzIn0=</vt:lpwstr>
  </property>
</Properties>
</file>