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09A3">
      <w:pPr>
        <w:ind w:firstLine="420"/>
        <w:jc w:val="center"/>
        <w:rPr>
          <w:rFonts w:hint="eastAsia" w:ascii="宋体" w:hAnsi="宋体" w:cs="Times New Roman"/>
          <w:b/>
          <w:bCs/>
          <w:sz w:val="32"/>
          <w:szCs w:val="32"/>
          <w:lang w:val="en-US" w:eastAsia="zh-CN"/>
        </w:rPr>
      </w:pPr>
      <w:r>
        <w:rPr>
          <w:rFonts w:hint="eastAsia" w:ascii="宋体" w:hAnsi="宋体" w:cs="Times New Roman"/>
          <w:b/>
          <w:bCs/>
          <w:sz w:val="32"/>
          <w:szCs w:val="32"/>
          <w:lang w:val="en-US" w:eastAsia="zh-CN"/>
        </w:rPr>
        <w:t>项目需求</w:t>
      </w:r>
    </w:p>
    <w:p w14:paraId="7101E6A5">
      <w:pPr>
        <w:ind w:firstLine="420"/>
        <w:jc w:val="center"/>
        <w:rPr>
          <w:rFonts w:hint="eastAsia" w:ascii="宋体" w:hAnsi="宋体" w:cs="Times New Roman"/>
          <w:b/>
          <w:bCs/>
          <w:sz w:val="32"/>
          <w:szCs w:val="32"/>
          <w:lang w:val="en-US" w:eastAsia="zh-CN"/>
        </w:rPr>
      </w:pPr>
    </w:p>
    <w:p w14:paraId="0FF9047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为规范处方管理，提升处方质量，保障患者用药安全，</w:t>
      </w:r>
      <w:r>
        <w:rPr>
          <w:rFonts w:hint="eastAsia" w:ascii="宋体" w:hAnsi="宋体" w:cs="Times New Roman"/>
          <w:sz w:val="28"/>
          <w:szCs w:val="28"/>
          <w:lang w:val="en-US" w:eastAsia="zh-CN"/>
        </w:rPr>
        <w:t>满足</w:t>
      </w:r>
      <w:r>
        <w:rPr>
          <w:rFonts w:hint="eastAsia" w:ascii="宋体" w:hAnsi="宋体" w:eastAsia="宋体" w:cs="Times New Roman"/>
          <w:sz w:val="28"/>
          <w:szCs w:val="28"/>
          <w:lang w:val="en-US" w:eastAsia="zh-CN"/>
        </w:rPr>
        <w:t>电子病历评级要求，推动互联网医院高效运行现在需要互联网医院审方</w:t>
      </w:r>
      <w:r>
        <w:rPr>
          <w:rFonts w:hint="eastAsia" w:ascii="宋体" w:hAnsi="宋体"/>
          <w:sz w:val="28"/>
          <w:szCs w:val="28"/>
        </w:rPr>
        <w:t>系统</w:t>
      </w:r>
      <w:r>
        <w:rPr>
          <w:rFonts w:hint="eastAsia" w:ascii="宋体" w:hAnsi="宋体"/>
          <w:sz w:val="28"/>
          <w:szCs w:val="28"/>
          <w:lang w:eastAsia="zh-CN"/>
        </w:rPr>
        <w:t>。</w:t>
      </w:r>
      <w:r>
        <w:rPr>
          <w:rFonts w:hint="eastAsia" w:ascii="宋体" w:hAnsi="宋体" w:eastAsia="宋体" w:cs="Times New Roman"/>
          <w:kern w:val="2"/>
          <w:sz w:val="28"/>
          <w:szCs w:val="28"/>
          <w:lang w:val="en-US" w:eastAsia="zh-CN" w:bidi="ar-SA"/>
        </w:rPr>
        <w:t>借助专业系统力量提升处方质量与合理用药水平。医院审方中心作为核心支撑环节，通过实时拦截和纠正问题处方，有力促进了临床合理用药，提升了依托互联网医院平台的整体医疗服务质量和运行规范性</w:t>
      </w:r>
      <w:r>
        <w:rPr>
          <w:rFonts w:hint="default" w:ascii="宋体" w:hAnsi="宋体" w:eastAsia="宋体" w:cs="Times New Roman"/>
          <w:kern w:val="2"/>
          <w:sz w:val="28"/>
          <w:szCs w:val="28"/>
          <w:lang w:val="en-US" w:eastAsia="zh-CN" w:bidi="ar-SA"/>
        </w:rPr>
        <w:t>。</w:t>
      </w:r>
    </w:p>
    <w:p w14:paraId="62E27610">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具体软件功能</w:t>
      </w:r>
      <w:r>
        <w:rPr>
          <w:rFonts w:hint="eastAsia" w:ascii="宋体" w:hAnsi="宋体" w:cs="Times New Roman"/>
          <w:sz w:val="28"/>
          <w:szCs w:val="28"/>
          <w:lang w:val="en-US" w:eastAsia="zh-CN"/>
        </w:rPr>
        <w:t>需求</w:t>
      </w:r>
      <w:r>
        <w:rPr>
          <w:rFonts w:hint="eastAsia" w:ascii="宋体" w:hAnsi="宋体" w:eastAsia="宋体" w:cs="Times New Roman"/>
          <w:sz w:val="28"/>
          <w:szCs w:val="28"/>
          <w:lang w:val="en-US" w:eastAsia="zh-CN"/>
        </w:rPr>
        <w:t>：</w:t>
      </w:r>
    </w:p>
    <w:tbl>
      <w:tblPr>
        <w:tblStyle w:val="2"/>
        <w:tblW w:w="91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69"/>
      </w:tblGrid>
      <w:tr w14:paraId="5354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F7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1.剂量审查：结合年龄、给药途径等信息审查处方中药品剂量、给药频率是否在药品厂家说明书推荐范围内。</w:t>
            </w:r>
          </w:p>
        </w:tc>
      </w:tr>
      <w:tr w14:paraId="5F6E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A6B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2.审查每次剂量和每日剂量的最大最小推荐量；</w:t>
            </w:r>
          </w:p>
        </w:tc>
      </w:tr>
      <w:tr w14:paraId="1ABA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BB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3.审查处方中药品的每次和每日给药剂量是否超出规定极量；</w:t>
            </w:r>
          </w:p>
        </w:tc>
      </w:tr>
      <w:tr w14:paraId="5BE9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3FB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4.可以对处方中超过 2 倍最大推荐量等明显异常用量进行审查；</w:t>
            </w:r>
          </w:p>
        </w:tc>
      </w:tr>
      <w:tr w14:paraId="1B43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FC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5.审查处方中药品的给药频率是否超出规定频率；</w:t>
            </w:r>
          </w:p>
        </w:tc>
      </w:tr>
      <w:tr w14:paraId="328F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518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6.药品总剂量审查：审查处方中药品的疗程总剂量、给药持续时间是否在药品厂家说明书规定范围内。</w:t>
            </w:r>
          </w:p>
        </w:tc>
      </w:tr>
      <w:tr w14:paraId="634C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AAA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7.药物相互作用审查：对患者同时使用的处方中的药品两两之间或是药品所含成份之间存在的相互作用进行审查，对于存在的问题进行提示。</w:t>
            </w:r>
          </w:p>
        </w:tc>
      </w:tr>
      <w:tr w14:paraId="448D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433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8.年龄与性别用药审查：根据药品说明书内容，结合患者的“年龄”、“性别”及 “年龄+性别”信息进行分析，对于存在问题进行提示。</w:t>
            </w:r>
          </w:p>
        </w:tc>
      </w:tr>
      <w:tr w14:paraId="1B49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272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9.禁忌症审查：结合患者诊断和病生状态信息，审查处方中是否存在该患者禁用的药品。</w:t>
            </w:r>
          </w:p>
        </w:tc>
      </w:tr>
      <w:tr w14:paraId="6D9C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8D1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10.妊娠期妇女用药审查：根据药品说明书内容，结合患者生理状态进行分析，当患者处于妊娠期时，对处方中的药品进行妊娠期用药查，对于存在的问题进行提示。</w:t>
            </w:r>
          </w:p>
        </w:tc>
      </w:tr>
      <w:tr w14:paraId="0DA3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3C7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11.哺乳期妇女用药审查：根据药品说明书内容，结合患者生理状态进行分析，当患者处于哺乳期时，对处方中的药品进行哺乳期用药查，对于存在的问题进行提示。</w:t>
            </w:r>
          </w:p>
        </w:tc>
      </w:tr>
      <w:tr w14:paraId="3025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A58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12.肝功能不全患者的用药审查：根据药品说明书内容，结合患者肝功能状态进行分析，当患者肝功能不全时，对处方中的药品进行肝功能不全用药审查，对于存在的问题进行提示。</w:t>
            </w:r>
          </w:p>
        </w:tc>
      </w:tr>
      <w:tr w14:paraId="5D40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77E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13.肾功能不全患者的用药审查：根据药品说明书内容，结合患者肾功能状态进行分析，当患者肾功能不全时，对处方中的药品进行肾功能不全用药审查，对于存在的问题进行提示。</w:t>
            </w:r>
          </w:p>
        </w:tc>
      </w:tr>
      <w:tr w14:paraId="1B4F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E64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14.给药途径审查：根据药品说明书内容，对处方中的药品选择的给药途径进行分析， 对于存在给药途径选择问题进行提示。</w:t>
            </w:r>
          </w:p>
        </w:tc>
      </w:tr>
      <w:tr w14:paraId="44A4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BB0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15.对同种、同类、同成份的药品进行审查：对患者同时使用的药品进行重复用药问 题审查。包括是否使用了同种药、同类药或所含成份相同的药品。</w:t>
            </w:r>
          </w:p>
        </w:tc>
      </w:tr>
      <w:tr w14:paraId="29F7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3D9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16.药物与诊断(ICD-10) 关联审查(禁忌症) ：通过患者的诊断与处方药品，分析药品与诊断之间是否存在问题。</w:t>
            </w:r>
          </w:p>
        </w:tc>
      </w:tr>
      <w:tr w14:paraId="1C7E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E41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17.药物与诊断(ICD-10) 关联审查(适应症) ：通过患者的诊断与处方药品，分析药 品适应诊是否与患者诊断相符合；并对无适应症用药的问题进行提示。</w:t>
            </w:r>
          </w:p>
        </w:tc>
      </w:tr>
      <w:tr w14:paraId="0A51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0AA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18.药品基本信息、药品说明书查询</w:t>
            </w:r>
          </w:p>
        </w:tc>
      </w:tr>
      <w:tr w14:paraId="47F8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AFC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19.开始/停止审方：系统按照模块设置用户“开始审方”、“停止审方”的功能。</w:t>
            </w:r>
          </w:p>
        </w:tc>
      </w:tr>
      <w:tr w14:paraId="57EE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85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20.处方审核超时功能：用户可设置处方审核的超时时间，系统对于超过预设时间未经药师人工审核的处方有系统标识通过。</w:t>
            </w:r>
          </w:p>
        </w:tc>
      </w:tr>
      <w:tr w14:paraId="2599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C15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21.系统预分析处理功能：系统基于知识库或规则对进入审方中心的处方进行预分析处理，并将系统分析出来的问题进行分类。</w:t>
            </w:r>
          </w:p>
        </w:tc>
      </w:tr>
      <w:tr w14:paraId="29C7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AB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22.支持按单张处方、按患者合并审查医生用药问题，按照患者合并即合并患者当日所有有效处方。</w:t>
            </w:r>
          </w:p>
        </w:tc>
      </w:tr>
      <w:tr w14:paraId="3E0D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78F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23.系统可以为药师提供专门的审方工作平台，帮助药师在患者缴费前完成 门诊处方实时审查。“系统”先自动审查出问题处方，再由药师人工审查，审查 过程(审核通过、打回) 中药师可以与医生互动，直到处方通过。</w:t>
            </w:r>
          </w:p>
        </w:tc>
      </w:tr>
      <w:tr w14:paraId="6483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709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24.支持查看进入审方系统的全部处方或医嘱，包括人工审核通过及打回的处方以及系统自动通过的处方/医嘱。</w:t>
            </w:r>
          </w:p>
        </w:tc>
      </w:tr>
      <w:tr w14:paraId="4506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A9E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25.问题处方查询：用户可以查看历史处方（医嘱）详细信息和药师干预的详细记录，可查看任务流程，并能通过查看药师审方干预的详细记录对每张处方（医嘱）的干预过程进行回顾研究。</w:t>
            </w:r>
          </w:p>
        </w:tc>
      </w:tr>
    </w:tbl>
    <w:p w14:paraId="5F1D60EF">
      <w:pPr>
        <w:spacing w:line="360" w:lineRule="auto"/>
        <w:ind w:firstLine="480" w:firstLineChars="200"/>
        <w:rPr>
          <w:rFonts w:hint="eastAsia" w:asciiTheme="minorEastAsia" w:hAnsiTheme="minorEastAsia" w:eastAsiaTheme="minorEastAsia" w:cstheme="minorEastAsia"/>
          <w:color w:val="auto"/>
          <w:kern w:val="2"/>
          <w:sz w:val="28"/>
          <w:szCs w:val="28"/>
        </w:rPr>
      </w:pPr>
      <w:r>
        <w:rPr>
          <w:rFonts w:hint="eastAsia" w:ascii="宋体" w:hAnsi="宋体"/>
          <w:color w:val="FF0000"/>
          <w:kern w:val="0"/>
          <w:sz w:val="24"/>
          <w:lang w:val="en-US" w:eastAsia="zh-CN"/>
        </w:rPr>
        <w:t>注：请参加此次方案调研的厂商提交服务方案及相关服务案例。</w:t>
      </w:r>
    </w:p>
    <w:p w14:paraId="79C6E72A">
      <w:pPr>
        <w:rPr>
          <w:rFonts w:hint="default" w:ascii="宋体" w:hAnsi="宋体" w:eastAsia="宋体" w:cs="Times New Roman"/>
          <w:sz w:val="28"/>
          <w:szCs w:val="28"/>
          <w:lang w:val="en-US" w:eastAsia="zh-CN"/>
        </w:rPr>
      </w:pPr>
      <w:bookmarkStart w:id="0" w:name="_GoBack"/>
      <w:bookmarkEnd w:id="0"/>
    </w:p>
    <w:p w14:paraId="172A02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C34F8"/>
    <w:rsid w:val="075C62CA"/>
    <w:rsid w:val="08515945"/>
    <w:rsid w:val="0ACE17AD"/>
    <w:rsid w:val="38107BD1"/>
    <w:rsid w:val="425C34F8"/>
    <w:rsid w:val="559E4304"/>
    <w:rsid w:val="61A02703"/>
    <w:rsid w:val="68A35983"/>
    <w:rsid w:val="714F62CF"/>
    <w:rsid w:val="7454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basedOn w:val="1"/>
    <w:qFormat/>
    <w:uiPriority w:val="0"/>
    <w:pPr>
      <w:spacing w:line="360" w:lineRule="auto"/>
      <w:ind w:firstLine="480" w:firstLineChars="200"/>
    </w:pPr>
    <w:rPr>
      <w:rFonts w:ascii="Calibri" w:hAnsi="Calibri" w:cs="Times New Roman"/>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1477</Words>
  <Characters>1532</Characters>
  <Lines>0</Lines>
  <Paragraphs>0</Paragraphs>
  <TotalTime>0</TotalTime>
  <ScaleCrop>false</ScaleCrop>
  <LinksUpToDate>false</LinksUpToDate>
  <CharactersWithSpaces>1545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2025-07-18T02:29:00Z</dcterms:created>
  <dc:creator>张维</dc:creator>
  <cp:lastModifiedBy>张维</cp:lastModifiedBy>
  <dcterms:modified xsi:type="dcterms:W3CDTF">2025-07-29T08:09:11Z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37B28999B3A9404A8DD89BE3E5E89532_13</vt:lpwstr>
  </property>
  <property fmtid="{D5CDD505-2E9C-101B-9397-08002B2CF9AE}" pid="4" name="KSOTemplateDocerSaveRecord">
    <vt:lpwstr>eyJoZGlkIjoiZGI1NDRmNTEyZGIzODY1Y2U3NzM1OGMxMWVmMDg5NDciLCJ1c2VySWQiOiIxNjkyMjgyOTIzIn0=</vt:lpwstr>
  </property>
</Properties>
</file>