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CD2E4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2026年度</w:t>
      </w:r>
      <w:r>
        <w:rPr>
          <w:rFonts w:hint="eastAsia"/>
          <w:sz w:val="28"/>
          <w:szCs w:val="28"/>
          <w:lang w:val="en-US" w:eastAsia="zh-CN"/>
        </w:rPr>
        <w:t>儿童早期发展信息管理</w:t>
      </w:r>
      <w:r>
        <w:rPr>
          <w:rFonts w:hint="eastAsia"/>
          <w:sz w:val="28"/>
          <w:szCs w:val="28"/>
        </w:rPr>
        <w:t>服务项目需求</w:t>
      </w:r>
    </w:p>
    <w:p w14:paraId="3D2EB44A">
      <w:pPr>
        <w:numPr>
          <w:ilvl w:val="0"/>
          <w:numId w:val="1"/>
        </w:num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建设目标</w:t>
      </w:r>
    </w:p>
    <w:p w14:paraId="03131751">
      <w:pPr>
        <w:widowControl/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（1）构建儿童早期发展信息管理系统，实现儿保业务</w:t>
      </w:r>
      <w:r>
        <w:rPr>
          <w:rFonts w:hint="eastAsia" w:ascii="宋体" w:hAnsi="宋体"/>
          <w:sz w:val="28"/>
          <w:szCs w:val="28"/>
          <w:lang w:val="en-US" w:eastAsia="zh-CN"/>
        </w:rPr>
        <w:t>领域</w:t>
      </w:r>
      <w:r>
        <w:rPr>
          <w:rFonts w:hint="eastAsia" w:ascii="宋体" w:hAnsi="宋体"/>
          <w:sz w:val="28"/>
          <w:szCs w:val="28"/>
        </w:rPr>
        <w:t>的信息化管理。覆盖儿童档案、生长发育、体格检查、专科检查、五官保健、营养管理、高危儿管理，建立以儿童健康档案为核心的儿童保健业务管理信息数据库，规范业务开展及提升工作效率与科研水平。</w:t>
      </w:r>
    </w:p>
    <w:p w14:paraId="711850D9">
      <w:pPr>
        <w:widowControl/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（2）强化儿童保健</w:t>
      </w:r>
      <w:r>
        <w:rPr>
          <w:rFonts w:hint="eastAsia" w:ascii="宋体" w:hAnsi="宋体"/>
          <w:sz w:val="28"/>
          <w:szCs w:val="28"/>
          <w:lang w:val="en-US" w:eastAsia="zh-CN"/>
        </w:rPr>
        <w:t>管理</w:t>
      </w:r>
      <w:r>
        <w:rPr>
          <w:rFonts w:hint="eastAsia" w:ascii="宋体" w:hAnsi="宋体"/>
          <w:sz w:val="28"/>
          <w:szCs w:val="28"/>
        </w:rPr>
        <w:t>体系，提升服务水平和服务质量，创新服务模式，增强科室市场竞争力，同时增进家长对医院的信任度与满意度，为儿童及家长提供人性化服务，增强广大儿童及家长的保健意识，构建和谐医患关系，助力医院实现社会与经济效益的双赢。</w:t>
      </w:r>
    </w:p>
    <w:p w14:paraId="44C9B97D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2、科室现状</w:t>
      </w:r>
    </w:p>
    <w:p w14:paraId="285BEECB">
      <w:pPr>
        <w:widowControl/>
        <w:spacing w:line="360" w:lineRule="auto"/>
        <w:ind w:firstLine="280" w:firstLineChars="100"/>
        <w:jc w:val="left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目前我科室计划开展儿童保健工作，满足辖区广大家长对儿童健康的需求，需使用专业的儿童健康管理系统来支撑业务的开展及发展，系统支持与院内其他系统融合，提升多科室协作效率，</w:t>
      </w:r>
      <w:r>
        <w:rPr>
          <w:rFonts w:hint="eastAsia" w:ascii="宋体" w:hAnsi="宋体"/>
          <w:sz w:val="28"/>
          <w:szCs w:val="28"/>
          <w:lang w:val="en-US" w:eastAsia="zh-CN"/>
        </w:rPr>
        <w:t>如产科、新生儿科、儿科及成人体检科等，</w:t>
      </w:r>
      <w:r>
        <w:rPr>
          <w:rFonts w:hint="eastAsia" w:ascii="宋体" w:hAnsi="宋体"/>
          <w:sz w:val="28"/>
          <w:szCs w:val="28"/>
        </w:rPr>
        <w:t>及系统有助于精细化、</w:t>
      </w:r>
      <w:r>
        <w:rPr>
          <w:rFonts w:hint="eastAsia" w:ascii="宋体" w:hAnsi="宋体"/>
          <w:sz w:val="28"/>
          <w:szCs w:val="28"/>
          <w:lang w:val="en-US" w:eastAsia="zh-CN"/>
        </w:rPr>
        <w:t>系统</w:t>
      </w:r>
      <w:r>
        <w:rPr>
          <w:rFonts w:hint="eastAsia" w:ascii="宋体" w:hAnsi="宋体"/>
          <w:sz w:val="28"/>
          <w:szCs w:val="28"/>
        </w:rPr>
        <w:t>化做儿童健康管理和随访工作，使儿保业务开展更加规范高效，数据采集更集中便于日后数据分析与决策支持，更好助力科研。</w:t>
      </w:r>
    </w:p>
    <w:p w14:paraId="336AB7E2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核心功能需求</w:t>
      </w:r>
    </w:p>
    <w:p w14:paraId="3B42010B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系统集成能力，支持与his、lis、pacs</w:t>
      </w:r>
      <w:r>
        <w:rPr>
          <w:rFonts w:hint="eastAsia" w:ascii="宋体" w:hAnsi="宋体"/>
          <w:sz w:val="28"/>
          <w:szCs w:val="28"/>
          <w:lang w:val="en-US" w:eastAsia="zh-CN"/>
        </w:rPr>
        <w:t>等院内其他信息系统对接。</w:t>
      </w:r>
    </w:p>
    <w:p w14:paraId="281528B5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支持电子病历书写编辑、有成熟儿保病历模版库并支持个性化电子病历定制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3A1A07B9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支持</w:t>
      </w:r>
      <w:r>
        <w:rPr>
          <w:rFonts w:hint="eastAsia" w:ascii="宋体" w:hAnsi="宋体"/>
          <w:sz w:val="28"/>
          <w:szCs w:val="28"/>
          <w:lang w:val="en-US" w:eastAsia="zh-CN"/>
        </w:rPr>
        <w:t>产科、新生儿科、儿科、成人体检科等多科室同时使用。</w:t>
      </w:r>
    </w:p>
    <w:p w14:paraId="7CB82CA7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利用系统管理多维度数据，如生长发育、体格检查、五官体检、专科体检、高危儿、营养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儿童发育行为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孕产</w:t>
      </w:r>
      <w:r>
        <w:rPr>
          <w:rFonts w:hint="eastAsia" w:ascii="宋体" w:hAnsi="宋体"/>
          <w:sz w:val="28"/>
          <w:szCs w:val="28"/>
        </w:rPr>
        <w:t>心理</w:t>
      </w:r>
      <w:r>
        <w:rPr>
          <w:rFonts w:hint="eastAsia" w:ascii="宋体" w:hAnsi="宋体"/>
          <w:sz w:val="28"/>
          <w:szCs w:val="28"/>
          <w:lang w:val="en-US" w:eastAsia="zh-CN"/>
        </w:rPr>
        <w:t>及成人心理</w:t>
      </w:r>
      <w:r>
        <w:rPr>
          <w:rFonts w:hint="eastAsia" w:ascii="宋体" w:hAnsi="宋体"/>
          <w:sz w:val="28"/>
          <w:szCs w:val="28"/>
        </w:rPr>
        <w:t>问题筛查等内容且便于数据提取</w:t>
      </w:r>
      <w:r>
        <w:rPr>
          <w:rFonts w:hint="eastAsia" w:ascii="宋体" w:hAnsi="宋体"/>
          <w:sz w:val="28"/>
          <w:szCs w:val="28"/>
          <w:lang w:val="en-US" w:eastAsia="zh-CN"/>
        </w:rPr>
        <w:t>并形成相关报表</w:t>
      </w:r>
      <w:r>
        <w:rPr>
          <w:rFonts w:hint="eastAsia" w:ascii="宋体" w:hAnsi="宋体"/>
          <w:sz w:val="28"/>
          <w:szCs w:val="28"/>
        </w:rPr>
        <w:t>。</w:t>
      </w:r>
    </w:p>
    <w:p w14:paraId="711917AA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系统可自动生成报告、配合家长端</w:t>
      </w:r>
      <w:r>
        <w:rPr>
          <w:rFonts w:hint="eastAsia" w:ascii="宋体" w:hAnsi="宋体"/>
          <w:sz w:val="28"/>
          <w:szCs w:val="28"/>
          <w:lang w:val="en-US" w:eastAsia="zh-CN"/>
        </w:rPr>
        <w:t>公众号</w:t>
      </w:r>
      <w:r>
        <w:rPr>
          <w:rFonts w:hint="eastAsia" w:ascii="宋体" w:hAnsi="宋体"/>
          <w:sz w:val="28"/>
          <w:szCs w:val="28"/>
        </w:rPr>
        <w:t>可推送电子报告、在线测评、在线预约、在线分诊、在线叫号、在线宣教、在线问诊等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0E803AE4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系统内置上百种测评量表，其中自评类可支持批量下发至手机端，分别供产科、新生儿科、儿科、成人体检科使用。</w:t>
      </w:r>
    </w:p>
    <w:p w14:paraId="0545CC49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院内C/S架构，院外为微信公众号，更符合医院场景和医护使用习惯。</w:t>
      </w:r>
    </w:p>
    <w:p w14:paraId="56DB30CC">
      <w:pPr>
        <w:widowControl/>
        <w:numPr>
          <w:numId w:val="0"/>
        </w:numPr>
        <w:spacing w:line="360" w:lineRule="auto"/>
        <w:jc w:val="left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项目维保期：2年。</w:t>
      </w:r>
      <w:bookmarkStart w:id="0" w:name="_GoBack"/>
      <w:bookmarkEnd w:id="0"/>
    </w:p>
    <w:p w14:paraId="4EA45E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399BF"/>
    <w:multiLevelType w:val="singleLevel"/>
    <w:tmpl w:val="976399B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ADF1F84"/>
    <w:multiLevelType w:val="singleLevel"/>
    <w:tmpl w:val="DADF1F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CCA4131"/>
    <w:multiLevelType w:val="singleLevel"/>
    <w:tmpl w:val="2CCA41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E2803"/>
    <w:rsid w:val="05AA7659"/>
    <w:rsid w:val="079A646C"/>
    <w:rsid w:val="3F1E2803"/>
    <w:rsid w:val="7C0B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2026-04-29T08:14:00Z</dcterms:created>
  <dc:creator>张维</dc:creator>
  <cp:lastModifiedBy>张维</cp:lastModifiedBy>
  <dcterms:modified xsi:type="dcterms:W3CDTF">2026-04-29T08:15:48Z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30A52C0C96DA4D7F8CC0C2C971703242_11</vt:lpwstr>
  </property>
  <property fmtid="{D5CDD505-2E9C-101B-9397-08002B2CF9AE}" pid="4" name="KSOTemplateDocerSaveRecord">
    <vt:lpwstr>eyJoZGlkIjoiYmJiNTY4N2Q4NDE0OTA3ZTExMzY3M2E5Y2ZkYTVkNTAiLCJ1c2VySWQiOiIxNjkyMjgyOTIzIn0=</vt:lpwstr>
  </property>
</Properties>
</file>